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D5C3" w14:textId="77777777" w:rsidR="00E737AE" w:rsidRPr="007175E2" w:rsidRDefault="00E737AE" w:rsidP="00112395">
      <w:pPr>
        <w:spacing w:after="0" w:line="240" w:lineRule="auto"/>
        <w:ind w:right="4"/>
        <w:rPr>
          <w:rFonts w:ascii="Cambria" w:hAnsi="Cambria"/>
        </w:rPr>
      </w:pPr>
    </w:p>
    <w:p w14:paraId="524EBAB9" w14:textId="77777777" w:rsidR="001541D4" w:rsidRPr="00621635" w:rsidRDefault="001541D4" w:rsidP="003E6F57">
      <w:pPr>
        <w:spacing w:after="0" w:line="240" w:lineRule="auto"/>
        <w:ind w:right="4"/>
        <w:contextualSpacing/>
        <w:jc w:val="center"/>
        <w:rPr>
          <w:rFonts w:ascii="Cambria" w:eastAsia="Batang" w:hAnsi="Cambria"/>
          <w:b/>
          <w:color w:val="000000" w:themeColor="text1"/>
        </w:rPr>
      </w:pPr>
      <w:r w:rsidRPr="00621635">
        <w:rPr>
          <w:rFonts w:ascii="Cambria" w:eastAsia="Batang" w:hAnsi="Cambria"/>
          <w:b/>
          <w:color w:val="000000" w:themeColor="text1"/>
        </w:rPr>
        <w:t>TECHNICAL INFORMATION SHEET</w:t>
      </w:r>
    </w:p>
    <w:p w14:paraId="5AC855E9" w14:textId="746014AA" w:rsidR="00550B55" w:rsidRPr="00621635" w:rsidRDefault="00550B55" w:rsidP="00550B55">
      <w:pPr>
        <w:pStyle w:val="NoSpacing"/>
        <w:jc w:val="center"/>
        <w:rPr>
          <w:rFonts w:ascii="Cambria" w:hAnsi="Cambria"/>
          <w:b/>
          <w:color w:val="000000"/>
        </w:rPr>
      </w:pPr>
      <w:r w:rsidRPr="00A308AB">
        <w:rPr>
          <w:rFonts w:ascii="Cambria" w:hAnsi="Cambria"/>
          <w:b/>
          <w:color w:val="000000"/>
        </w:rPr>
        <w:t>PETITION 401-05 JORGE ANTONIO BARBOSA TARAZONA and OTHERS</w:t>
      </w:r>
      <w:r w:rsidRPr="00621635">
        <w:rPr>
          <w:rFonts w:ascii="Cambria" w:hAnsi="Cambria"/>
          <w:b/>
          <w:color w:val="000000"/>
        </w:rPr>
        <w:t xml:space="preserve"> </w:t>
      </w:r>
    </w:p>
    <w:p w14:paraId="023C007F" w14:textId="6AE68E4B" w:rsidR="001541D4" w:rsidRPr="00621635" w:rsidRDefault="001541D4" w:rsidP="003E6F57">
      <w:pPr>
        <w:spacing w:after="0" w:line="240" w:lineRule="auto"/>
        <w:ind w:right="4"/>
        <w:contextualSpacing/>
        <w:jc w:val="center"/>
        <w:rPr>
          <w:rFonts w:ascii="Cambria" w:eastAsia="Batang" w:hAnsi="Cambria"/>
          <w:b/>
          <w:color w:val="000000" w:themeColor="text1"/>
        </w:rPr>
      </w:pPr>
      <w:r w:rsidRPr="00621635">
        <w:rPr>
          <w:rFonts w:ascii="Cambria" w:eastAsia="Batang" w:hAnsi="Cambria"/>
          <w:b/>
          <w:color w:val="000000" w:themeColor="text1"/>
        </w:rPr>
        <w:t xml:space="preserve">FRIENDLY SETTLEMENT REPORT </w:t>
      </w:r>
      <w:r w:rsidRPr="00A308AB">
        <w:rPr>
          <w:rFonts w:ascii="Cambria" w:eastAsia="Batang" w:hAnsi="Cambria"/>
          <w:b/>
          <w:color w:val="000000" w:themeColor="text1"/>
        </w:rPr>
        <w:t>No.</w:t>
      </w:r>
      <w:r w:rsidR="00AF7C4A" w:rsidRPr="00A308AB">
        <w:rPr>
          <w:rFonts w:ascii="Cambria" w:eastAsia="Batang" w:hAnsi="Cambria"/>
          <w:b/>
          <w:color w:val="000000" w:themeColor="text1"/>
        </w:rPr>
        <w:t xml:space="preserve"> </w:t>
      </w:r>
      <w:hyperlink r:id="rId12" w:history="1">
        <w:r w:rsidR="00550B55" w:rsidRPr="00A308AB">
          <w:rPr>
            <w:rStyle w:val="Hyperlink"/>
            <w:rFonts w:ascii="Cambria" w:eastAsia="Batang" w:hAnsi="Cambria"/>
            <w:b/>
          </w:rPr>
          <w:t>83/08</w:t>
        </w:r>
      </w:hyperlink>
    </w:p>
    <w:p w14:paraId="52EBA80E" w14:textId="77777777" w:rsidR="001541D4" w:rsidRPr="00621635" w:rsidRDefault="001541D4" w:rsidP="003E6F57">
      <w:pPr>
        <w:spacing w:after="0" w:line="240" w:lineRule="auto"/>
        <w:ind w:right="4"/>
        <w:contextualSpacing/>
        <w:jc w:val="center"/>
        <w:rPr>
          <w:rFonts w:ascii="Cambria" w:eastAsia="Batang" w:hAnsi="Cambria"/>
          <w:b/>
          <w:color w:val="000000" w:themeColor="text1"/>
        </w:rPr>
      </w:pPr>
      <w:r w:rsidRPr="00621635">
        <w:rPr>
          <w:rFonts w:ascii="Cambria" w:eastAsia="Batang" w:hAnsi="Cambria"/>
          <w:b/>
          <w:color w:val="000000" w:themeColor="text1"/>
        </w:rPr>
        <w:t>TOTAL COMPLIANCE</w:t>
      </w:r>
    </w:p>
    <w:p w14:paraId="359B0977" w14:textId="7BA59E45" w:rsidR="001541D4" w:rsidRPr="00401DCE" w:rsidRDefault="001541D4" w:rsidP="003E6F57">
      <w:pPr>
        <w:spacing w:after="0" w:line="240" w:lineRule="auto"/>
        <w:ind w:right="4"/>
        <w:contextualSpacing/>
        <w:jc w:val="center"/>
        <w:rPr>
          <w:rFonts w:ascii="Cambria" w:eastAsia="Batang" w:hAnsi="Cambria"/>
          <w:b/>
          <w:color w:val="000000" w:themeColor="text1"/>
        </w:rPr>
      </w:pPr>
      <w:r w:rsidRPr="00A308AB">
        <w:rPr>
          <w:rFonts w:ascii="Cambria" w:eastAsia="Batang" w:hAnsi="Cambria"/>
          <w:b/>
          <w:color w:val="000000" w:themeColor="text1"/>
        </w:rPr>
        <w:t>(</w:t>
      </w:r>
      <w:r w:rsidR="00550B55" w:rsidRPr="00A308AB">
        <w:rPr>
          <w:rFonts w:ascii="Cambria" w:eastAsia="Batang" w:hAnsi="Cambria"/>
          <w:b/>
          <w:color w:val="000000" w:themeColor="text1"/>
        </w:rPr>
        <w:t>COLOMBIA</w:t>
      </w:r>
      <w:r w:rsidRPr="00A308AB">
        <w:rPr>
          <w:rFonts w:ascii="Cambria" w:eastAsia="Batang" w:hAnsi="Cambria"/>
          <w:b/>
          <w:color w:val="000000" w:themeColor="text1"/>
        </w:rPr>
        <w:t>)</w:t>
      </w:r>
    </w:p>
    <w:p w14:paraId="17C6E5B0" w14:textId="77777777" w:rsidR="001541D4" w:rsidRPr="007175E2" w:rsidRDefault="001541D4" w:rsidP="001541D4">
      <w:pPr>
        <w:spacing w:after="0" w:line="240" w:lineRule="auto"/>
        <w:ind w:right="-270"/>
        <w:jc w:val="center"/>
        <w:rPr>
          <w:rFonts w:ascii="Cambria" w:eastAsia="Batang" w:hAnsi="Cambria"/>
          <w:b/>
          <w:color w:val="000000"/>
        </w:rPr>
      </w:pPr>
    </w:p>
    <w:p w14:paraId="4466410B" w14:textId="77777777" w:rsidR="001541D4" w:rsidRPr="007175E2" w:rsidRDefault="001541D4" w:rsidP="00637AFB">
      <w:pPr>
        <w:numPr>
          <w:ilvl w:val="0"/>
          <w:numId w:val="37"/>
        </w:numPr>
        <w:spacing w:after="0" w:line="240" w:lineRule="auto"/>
        <w:ind w:left="0" w:firstLine="709"/>
        <w:rPr>
          <w:rFonts w:ascii="Cambria" w:eastAsia="Batang" w:hAnsi="Cambria" w:cs="Calibri Light"/>
          <w:b/>
          <w:color w:val="000000"/>
        </w:rPr>
      </w:pPr>
      <w:r w:rsidRPr="007175E2">
        <w:rPr>
          <w:rFonts w:ascii="Cambria" w:eastAsia="Batang" w:hAnsi="Cambria" w:cs="Calibri Light"/>
          <w:b/>
          <w:color w:val="000000"/>
        </w:rPr>
        <w:t>SUMMARY OF THE CASE</w:t>
      </w:r>
    </w:p>
    <w:p w14:paraId="21DA0E00" w14:textId="77777777" w:rsidR="001541D4" w:rsidRPr="007175E2" w:rsidRDefault="001541D4" w:rsidP="001541D4">
      <w:pPr>
        <w:spacing w:after="0" w:line="240" w:lineRule="auto"/>
        <w:rPr>
          <w:rFonts w:ascii="Cambria" w:eastAsia="Batang" w:hAnsi="Cambria" w:cs="Calibri Light"/>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1541D4" w:rsidRPr="00621635" w14:paraId="58669F97" w14:textId="77777777" w:rsidTr="00A308AB">
        <w:trPr>
          <w:trHeight w:val="5777"/>
          <w:jc w:val="center"/>
        </w:trPr>
        <w:tc>
          <w:tcPr>
            <w:tcW w:w="9350" w:type="dxa"/>
            <w:shd w:val="clear" w:color="auto" w:fill="F2F2F2"/>
          </w:tcPr>
          <w:p w14:paraId="73EE1AD7" w14:textId="77777777" w:rsidR="00550B55" w:rsidRPr="00A308AB" w:rsidRDefault="00550B55" w:rsidP="00550B55">
            <w:pPr>
              <w:tabs>
                <w:tab w:val="left" w:pos="9270"/>
              </w:tabs>
              <w:spacing w:after="0" w:line="240" w:lineRule="auto"/>
              <w:jc w:val="both"/>
              <w:rPr>
                <w:rFonts w:ascii="Cambria" w:eastAsia="Batang" w:hAnsi="Cambria"/>
                <w:b/>
                <w:color w:val="000000"/>
                <w:sz w:val="20"/>
                <w:szCs w:val="20"/>
              </w:rPr>
            </w:pPr>
            <w:r w:rsidRPr="00A308AB">
              <w:rPr>
                <w:rFonts w:ascii="Cambria" w:eastAsia="Batang" w:hAnsi="Cambria"/>
                <w:b/>
                <w:color w:val="000000"/>
                <w:sz w:val="20"/>
                <w:szCs w:val="20"/>
              </w:rPr>
              <w:t xml:space="preserve">Victim (s): </w:t>
            </w:r>
            <w:r w:rsidRPr="00A308AB">
              <w:rPr>
                <w:rFonts w:ascii="Cambria" w:eastAsia="Batang" w:hAnsi="Cambria"/>
                <w:bCs/>
                <w:color w:val="000000"/>
                <w:sz w:val="20"/>
                <w:szCs w:val="20"/>
              </w:rPr>
              <w:t>Jorge Antonio Barbosa Tarazona and others</w:t>
            </w:r>
          </w:p>
          <w:p w14:paraId="1088B22E" w14:textId="77777777" w:rsidR="00550B55" w:rsidRPr="00A308AB" w:rsidRDefault="00550B55" w:rsidP="00550B55">
            <w:pPr>
              <w:tabs>
                <w:tab w:val="left" w:pos="9270"/>
              </w:tabs>
              <w:spacing w:after="0" w:line="240" w:lineRule="auto"/>
              <w:jc w:val="both"/>
              <w:rPr>
                <w:rFonts w:ascii="Cambria" w:eastAsia="Batang" w:hAnsi="Cambria"/>
                <w:b/>
                <w:color w:val="000000"/>
                <w:sz w:val="20"/>
                <w:szCs w:val="20"/>
                <w:lang w:val="fr-CA"/>
              </w:rPr>
            </w:pPr>
            <w:r w:rsidRPr="00A308AB">
              <w:rPr>
                <w:rFonts w:ascii="Cambria" w:eastAsia="Batang" w:hAnsi="Cambria"/>
                <w:b/>
                <w:color w:val="000000"/>
                <w:sz w:val="20"/>
                <w:szCs w:val="20"/>
                <w:lang w:val="fr-CA"/>
              </w:rPr>
              <w:t xml:space="preserve">Petitioner (s): </w:t>
            </w:r>
            <w:r w:rsidRPr="00A308AB">
              <w:rPr>
                <w:rFonts w:ascii="Cambria" w:eastAsia="Batang" w:hAnsi="Cambria"/>
                <w:bCs/>
                <w:color w:val="000000"/>
                <w:sz w:val="20"/>
                <w:szCs w:val="20"/>
                <w:lang w:val="fr-CA"/>
              </w:rPr>
              <w:t>Nelson Javier De Lavalle Restrepo</w:t>
            </w:r>
          </w:p>
          <w:p w14:paraId="67283CCA" w14:textId="77777777" w:rsidR="00550B55" w:rsidRPr="00A308AB" w:rsidRDefault="00550B55" w:rsidP="00550B55">
            <w:pPr>
              <w:tabs>
                <w:tab w:val="left" w:pos="9270"/>
              </w:tabs>
              <w:spacing w:after="0" w:line="240" w:lineRule="auto"/>
              <w:jc w:val="both"/>
              <w:rPr>
                <w:rFonts w:ascii="Cambria" w:eastAsia="Batang" w:hAnsi="Cambria"/>
                <w:b/>
                <w:color w:val="000000"/>
                <w:sz w:val="20"/>
                <w:szCs w:val="20"/>
              </w:rPr>
            </w:pPr>
            <w:r w:rsidRPr="00A308AB">
              <w:rPr>
                <w:rFonts w:ascii="Cambria" w:eastAsia="Batang" w:hAnsi="Cambria"/>
                <w:b/>
                <w:color w:val="000000"/>
                <w:sz w:val="20"/>
                <w:szCs w:val="20"/>
              </w:rPr>
              <w:t xml:space="preserve">State: </w:t>
            </w:r>
            <w:r w:rsidRPr="00A308AB">
              <w:rPr>
                <w:rFonts w:ascii="Cambria" w:eastAsia="Batang" w:hAnsi="Cambria"/>
                <w:bCs/>
                <w:color w:val="000000"/>
                <w:sz w:val="20"/>
                <w:szCs w:val="20"/>
              </w:rPr>
              <w:t>Colombia</w:t>
            </w:r>
          </w:p>
          <w:p w14:paraId="0DB1066D" w14:textId="77777777" w:rsidR="00550B55" w:rsidRPr="00A308AB" w:rsidRDefault="00550B55" w:rsidP="00550B55">
            <w:pPr>
              <w:tabs>
                <w:tab w:val="left" w:pos="9270"/>
              </w:tabs>
              <w:spacing w:after="0" w:line="240" w:lineRule="auto"/>
              <w:jc w:val="both"/>
              <w:rPr>
                <w:rFonts w:ascii="Cambria" w:eastAsia="Batang" w:hAnsi="Cambria"/>
                <w:b/>
                <w:bCs/>
                <w:color w:val="000000"/>
                <w:sz w:val="20"/>
                <w:szCs w:val="20"/>
              </w:rPr>
            </w:pPr>
            <w:r w:rsidRPr="00A308AB">
              <w:rPr>
                <w:rFonts w:ascii="Cambria" w:eastAsia="Batang" w:hAnsi="Cambria"/>
                <w:b/>
                <w:color w:val="000000"/>
                <w:sz w:val="20"/>
                <w:szCs w:val="20"/>
              </w:rPr>
              <w:t xml:space="preserve">Beginning of the negotiation date: </w:t>
            </w:r>
            <w:r w:rsidRPr="00A308AB">
              <w:rPr>
                <w:rFonts w:ascii="Cambria" w:eastAsia="Batang" w:hAnsi="Cambria"/>
                <w:bCs/>
                <w:color w:val="000000"/>
                <w:sz w:val="20"/>
                <w:szCs w:val="20"/>
              </w:rPr>
              <w:t>June 8, 2006</w:t>
            </w:r>
          </w:p>
          <w:p w14:paraId="5B502C6F" w14:textId="77777777" w:rsidR="00550B55" w:rsidRPr="00A308AB" w:rsidRDefault="00550B55" w:rsidP="00550B55">
            <w:pPr>
              <w:tabs>
                <w:tab w:val="left" w:pos="9270"/>
              </w:tabs>
              <w:spacing w:after="0" w:line="240" w:lineRule="auto"/>
              <w:jc w:val="both"/>
              <w:rPr>
                <w:rFonts w:ascii="Cambria" w:eastAsia="Batang" w:hAnsi="Cambria"/>
                <w:b/>
                <w:bCs/>
                <w:color w:val="000000"/>
                <w:sz w:val="20"/>
                <w:szCs w:val="20"/>
              </w:rPr>
            </w:pPr>
            <w:r w:rsidRPr="00A308AB">
              <w:rPr>
                <w:rFonts w:ascii="Cambria" w:eastAsia="Batang" w:hAnsi="Cambria"/>
                <w:b/>
                <w:color w:val="000000"/>
                <w:sz w:val="20"/>
                <w:szCs w:val="20"/>
              </w:rPr>
              <w:t xml:space="preserve">FSA signature date: </w:t>
            </w:r>
            <w:r w:rsidRPr="00A308AB">
              <w:rPr>
                <w:rFonts w:ascii="Cambria" w:eastAsia="Batang" w:hAnsi="Cambria"/>
                <w:bCs/>
                <w:color w:val="000000"/>
                <w:sz w:val="20"/>
                <w:szCs w:val="20"/>
              </w:rPr>
              <w:t>September 22, 2006</w:t>
            </w:r>
          </w:p>
          <w:p w14:paraId="2DC577F1" w14:textId="35AC35B2" w:rsidR="00550B55" w:rsidRPr="00A308AB" w:rsidRDefault="00550B55" w:rsidP="00550B55">
            <w:pPr>
              <w:tabs>
                <w:tab w:val="left" w:pos="9270"/>
              </w:tabs>
              <w:spacing w:after="0" w:line="240" w:lineRule="auto"/>
              <w:jc w:val="both"/>
              <w:rPr>
                <w:rFonts w:ascii="Cambria" w:eastAsia="Batang" w:hAnsi="Cambria"/>
                <w:bCs/>
                <w:color w:val="000000"/>
                <w:sz w:val="20"/>
                <w:szCs w:val="20"/>
              </w:rPr>
            </w:pPr>
            <w:r w:rsidRPr="00A308AB">
              <w:rPr>
                <w:rFonts w:ascii="Cambria" w:eastAsia="Batang" w:hAnsi="Cambria"/>
                <w:b/>
                <w:color w:val="000000"/>
                <w:sz w:val="20"/>
                <w:szCs w:val="20"/>
              </w:rPr>
              <w:t xml:space="preserve">Friendly Settlement Agreement Report: </w:t>
            </w:r>
            <w:hyperlink r:id="rId13" w:history="1">
              <w:r w:rsidRPr="00DA2A05">
                <w:rPr>
                  <w:rStyle w:val="Hyperlink"/>
                  <w:rFonts w:ascii="Cambria" w:eastAsia="Batang" w:hAnsi="Cambria"/>
                  <w:b/>
                  <w:sz w:val="20"/>
                  <w:szCs w:val="20"/>
                </w:rPr>
                <w:t>83/08</w:t>
              </w:r>
              <w:r w:rsidRPr="00DA2A05">
                <w:rPr>
                  <w:rStyle w:val="Hyperlink"/>
                  <w:rFonts w:ascii="Cambria" w:eastAsia="Batang" w:hAnsi="Cambria"/>
                  <w:bCs/>
                  <w:sz w:val="20"/>
                  <w:szCs w:val="20"/>
                </w:rPr>
                <w:t>,</w:t>
              </w:r>
            </w:hyperlink>
            <w:r w:rsidRPr="00A308AB">
              <w:rPr>
                <w:rFonts w:ascii="Cambria" w:eastAsia="Batang" w:hAnsi="Cambria"/>
                <w:bCs/>
                <w:color w:val="000000"/>
                <w:sz w:val="20"/>
                <w:szCs w:val="20"/>
              </w:rPr>
              <w:t xml:space="preserve"> published on October 30, 2008</w:t>
            </w:r>
          </w:p>
          <w:p w14:paraId="0B971552" w14:textId="23A9A60E" w:rsidR="00550B55" w:rsidRPr="00A308AB" w:rsidRDefault="00550B55" w:rsidP="00550B55">
            <w:pPr>
              <w:tabs>
                <w:tab w:val="left" w:pos="9270"/>
              </w:tabs>
              <w:spacing w:after="0" w:line="240" w:lineRule="auto"/>
              <w:jc w:val="both"/>
              <w:rPr>
                <w:rFonts w:ascii="Cambria" w:eastAsia="Batang" w:hAnsi="Cambria"/>
                <w:bCs/>
                <w:color w:val="000000"/>
                <w:sz w:val="20"/>
                <w:szCs w:val="20"/>
              </w:rPr>
            </w:pPr>
            <w:r w:rsidRPr="00A308AB">
              <w:rPr>
                <w:rFonts w:ascii="Cambria" w:eastAsia="Batang" w:hAnsi="Cambria"/>
                <w:b/>
                <w:color w:val="000000"/>
                <w:sz w:val="20"/>
                <w:szCs w:val="20"/>
              </w:rPr>
              <w:t>Estimated length of the negotiation phase:</w:t>
            </w:r>
            <w:r w:rsidRPr="00A308AB">
              <w:rPr>
                <w:rFonts w:ascii="Cambria" w:eastAsia="Batang" w:hAnsi="Cambria"/>
                <w:bCs/>
                <w:color w:val="000000"/>
                <w:sz w:val="20"/>
                <w:szCs w:val="20"/>
              </w:rPr>
              <w:t xml:space="preserve"> 2 years and 3 months</w:t>
            </w:r>
          </w:p>
          <w:p w14:paraId="3E19AA2E" w14:textId="77777777" w:rsidR="00550B55" w:rsidRPr="00A308AB" w:rsidRDefault="00550B55" w:rsidP="00550B55">
            <w:pPr>
              <w:tabs>
                <w:tab w:val="left" w:pos="9270"/>
              </w:tabs>
              <w:spacing w:after="0" w:line="240" w:lineRule="auto"/>
              <w:jc w:val="both"/>
              <w:rPr>
                <w:rFonts w:ascii="Cambria" w:eastAsia="Batang" w:hAnsi="Cambria"/>
                <w:bCs/>
                <w:color w:val="000000"/>
                <w:sz w:val="20"/>
                <w:szCs w:val="20"/>
              </w:rPr>
            </w:pPr>
            <w:r w:rsidRPr="00A308AB">
              <w:rPr>
                <w:rFonts w:ascii="Cambria" w:eastAsia="Batang" w:hAnsi="Cambria"/>
                <w:b/>
                <w:color w:val="000000"/>
                <w:sz w:val="20"/>
                <w:szCs w:val="20"/>
              </w:rPr>
              <w:t>Related Rapporteurship (s):</w:t>
            </w:r>
            <w:r w:rsidRPr="00A308AB">
              <w:rPr>
                <w:rFonts w:ascii="Cambria" w:eastAsia="Batang" w:hAnsi="Cambria"/>
                <w:bCs/>
                <w:color w:val="000000"/>
                <w:sz w:val="20"/>
                <w:szCs w:val="20"/>
              </w:rPr>
              <w:t xml:space="preserve"> N/A</w:t>
            </w:r>
          </w:p>
          <w:p w14:paraId="79A273CF" w14:textId="77777777" w:rsidR="00550B55" w:rsidRPr="00A308AB" w:rsidRDefault="00550B55" w:rsidP="00550B55">
            <w:pPr>
              <w:tabs>
                <w:tab w:val="left" w:pos="9270"/>
              </w:tabs>
              <w:spacing w:after="0" w:line="240" w:lineRule="auto"/>
              <w:jc w:val="both"/>
              <w:rPr>
                <w:rFonts w:ascii="Cambria" w:eastAsia="Batang" w:hAnsi="Cambria"/>
                <w:b/>
                <w:color w:val="000000"/>
                <w:sz w:val="20"/>
                <w:szCs w:val="20"/>
              </w:rPr>
            </w:pPr>
            <w:r w:rsidRPr="00A308AB">
              <w:rPr>
                <w:rFonts w:ascii="Cambria" w:eastAsia="Batang" w:hAnsi="Cambria"/>
                <w:b/>
                <w:color w:val="000000"/>
                <w:sz w:val="20"/>
                <w:szCs w:val="20"/>
              </w:rPr>
              <w:t xml:space="preserve">Topics: </w:t>
            </w:r>
            <w:r w:rsidRPr="00A308AB">
              <w:rPr>
                <w:rFonts w:ascii="Cambria" w:eastAsia="Batang" w:hAnsi="Cambria"/>
                <w:bCs/>
                <w:color w:val="000000"/>
                <w:sz w:val="20"/>
                <w:szCs w:val="20"/>
              </w:rPr>
              <w:t>Forced disappearance / Equality before the law/ Personal liberty / Obligation to respect rights / Judicial protection</w:t>
            </w:r>
          </w:p>
          <w:p w14:paraId="6841C8E1" w14:textId="77777777" w:rsidR="00550B55" w:rsidRPr="00A308AB" w:rsidRDefault="00550B55" w:rsidP="00550B55">
            <w:pPr>
              <w:tabs>
                <w:tab w:val="left" w:pos="9270"/>
              </w:tabs>
              <w:spacing w:after="0" w:line="240" w:lineRule="auto"/>
              <w:jc w:val="both"/>
              <w:rPr>
                <w:rFonts w:ascii="Cambria" w:eastAsia="Batang" w:hAnsi="Cambria"/>
                <w:b/>
                <w:color w:val="000000"/>
                <w:sz w:val="20"/>
                <w:szCs w:val="20"/>
              </w:rPr>
            </w:pPr>
          </w:p>
          <w:p w14:paraId="3EC4432B" w14:textId="77777777" w:rsidR="00550B55" w:rsidRPr="00A308AB" w:rsidRDefault="00550B55" w:rsidP="00550B55">
            <w:pPr>
              <w:tabs>
                <w:tab w:val="left" w:pos="9270"/>
              </w:tabs>
              <w:spacing w:after="0" w:line="240" w:lineRule="auto"/>
              <w:jc w:val="both"/>
              <w:rPr>
                <w:rFonts w:ascii="Cambria" w:eastAsia="Batang" w:hAnsi="Cambria"/>
                <w:b/>
                <w:color w:val="000000"/>
                <w:sz w:val="20"/>
                <w:szCs w:val="20"/>
              </w:rPr>
            </w:pPr>
            <w:r w:rsidRPr="00A308AB">
              <w:rPr>
                <w:rFonts w:ascii="Cambria" w:eastAsia="Batang" w:hAnsi="Cambria"/>
                <w:b/>
                <w:color w:val="000000"/>
                <w:sz w:val="20"/>
                <w:szCs w:val="20"/>
              </w:rPr>
              <w:t xml:space="preserve">Facts: </w:t>
            </w:r>
            <w:r w:rsidRPr="00A308AB">
              <w:rPr>
                <w:rFonts w:ascii="Cambria" w:eastAsia="Batang" w:hAnsi="Cambria"/>
                <w:bCs/>
                <w:color w:val="000000"/>
                <w:sz w:val="20"/>
                <w:szCs w:val="20"/>
              </w:rPr>
              <w:t>On October 30, 2008, through Report No. 83/08, the Commission approved and recognized partial compliance with a friendly settlement agreement signed on September 22, 2006, in connection with petition 401-05 Jorge Antonio Barbosa Tarazona.  In short, the petition alleged the responsibility of State agents for the disappearance of Jorge Antonio Barbosa Tarazona on October 13, 1992, in the department of Magdalena and the unwarranted delay by judicial authorities to investigate, try, and punish the alleged persons responsible.</w:t>
            </w:r>
          </w:p>
          <w:p w14:paraId="0A51A3E3" w14:textId="77777777" w:rsidR="00550B55" w:rsidRPr="00A308AB" w:rsidRDefault="00550B55" w:rsidP="00550B55">
            <w:pPr>
              <w:tabs>
                <w:tab w:val="left" w:pos="9270"/>
              </w:tabs>
              <w:spacing w:after="0" w:line="240" w:lineRule="auto"/>
              <w:jc w:val="both"/>
              <w:rPr>
                <w:rFonts w:ascii="Cambria" w:eastAsia="Batang" w:hAnsi="Cambria"/>
                <w:b/>
                <w:color w:val="000000"/>
                <w:sz w:val="20"/>
                <w:szCs w:val="20"/>
              </w:rPr>
            </w:pPr>
          </w:p>
          <w:p w14:paraId="38FCE193" w14:textId="7908F814" w:rsidR="006F75AC" w:rsidRPr="00A308AB" w:rsidRDefault="00550B55" w:rsidP="00550B55">
            <w:pPr>
              <w:tabs>
                <w:tab w:val="left" w:pos="9270"/>
              </w:tabs>
              <w:spacing w:after="0" w:line="240" w:lineRule="auto"/>
              <w:jc w:val="both"/>
              <w:rPr>
                <w:rFonts w:ascii="Cambria" w:eastAsia="Batang" w:hAnsi="Cambria"/>
                <w:color w:val="000000"/>
                <w:sz w:val="20"/>
                <w:szCs w:val="20"/>
              </w:rPr>
            </w:pPr>
            <w:r w:rsidRPr="00A308AB">
              <w:rPr>
                <w:rFonts w:ascii="Cambria" w:eastAsia="Batang" w:hAnsi="Cambria"/>
                <w:b/>
                <w:color w:val="000000"/>
                <w:sz w:val="20"/>
                <w:szCs w:val="20"/>
              </w:rPr>
              <w:t xml:space="preserve">Rights alleged: </w:t>
            </w:r>
            <w:r w:rsidRPr="00A308AB">
              <w:rPr>
                <w:rFonts w:ascii="Cambria" w:eastAsia="Batang" w:hAnsi="Cambria"/>
                <w:bCs/>
                <w:color w:val="000000"/>
                <w:sz w:val="20"/>
                <w:szCs w:val="20"/>
              </w:rPr>
              <w:t>The petitioning party alleged that the Republic of Colombia was responsible for violating the rights enshrined in Articles 4 (right to life), 5 (right to personal integrity), 7 (right to personal liberty), 24 (equality before the law), and 25 (judicial protection) of the American Convention on Human Rights, in connection with the violation of the obligations enshrined in Article 1.1 (obligation to respect rights) and the rights protected under Articles I, II, and III of the American Convention on the Forced Disappearance of Persons, to the detriment of Jorge Antonio Barbosa Tarazona and his next-of-kin.</w:t>
            </w:r>
          </w:p>
        </w:tc>
      </w:tr>
    </w:tbl>
    <w:p w14:paraId="74053FDD" w14:textId="77777777" w:rsidR="001541D4" w:rsidRPr="007175E2" w:rsidRDefault="001541D4" w:rsidP="001541D4">
      <w:pPr>
        <w:spacing w:after="0" w:line="240" w:lineRule="auto"/>
        <w:ind w:left="720"/>
        <w:contextualSpacing/>
        <w:jc w:val="both"/>
        <w:rPr>
          <w:rFonts w:ascii="Cambria" w:eastAsia="Batang" w:hAnsi="Cambria" w:cs="Calibri Light"/>
          <w:b/>
          <w:color w:val="000000"/>
        </w:rPr>
      </w:pPr>
    </w:p>
    <w:p w14:paraId="08700397" w14:textId="77777777" w:rsidR="001541D4" w:rsidRPr="007175E2" w:rsidRDefault="001541D4" w:rsidP="00637AFB">
      <w:pPr>
        <w:numPr>
          <w:ilvl w:val="0"/>
          <w:numId w:val="37"/>
        </w:numPr>
        <w:spacing w:after="0" w:line="240" w:lineRule="auto"/>
        <w:ind w:left="0" w:firstLine="720"/>
        <w:contextualSpacing/>
        <w:jc w:val="both"/>
        <w:rPr>
          <w:rFonts w:ascii="Cambria" w:eastAsia="Batang" w:hAnsi="Cambria" w:cs="Calibri Light"/>
          <w:b/>
          <w:color w:val="000000"/>
        </w:rPr>
      </w:pPr>
      <w:r w:rsidRPr="007175E2">
        <w:rPr>
          <w:rFonts w:ascii="Cambria" w:eastAsia="Batang" w:hAnsi="Cambria"/>
          <w:b/>
          <w:color w:val="000000"/>
        </w:rPr>
        <w:t>PROCEDURAL ACTIVITY</w:t>
      </w:r>
    </w:p>
    <w:p w14:paraId="622D1A9C" w14:textId="77777777" w:rsidR="001541D4" w:rsidRPr="007175E2" w:rsidRDefault="001541D4" w:rsidP="00550B55">
      <w:pPr>
        <w:spacing w:after="0" w:line="240" w:lineRule="auto"/>
        <w:contextualSpacing/>
        <w:jc w:val="both"/>
        <w:rPr>
          <w:rFonts w:ascii="Cambria" w:eastAsia="Batang" w:hAnsi="Cambria" w:cs="Calibri Light"/>
          <w:color w:val="000000"/>
        </w:rPr>
      </w:pPr>
    </w:p>
    <w:p w14:paraId="78739C02" w14:textId="1C67C2B9" w:rsidR="00420D35" w:rsidRDefault="00420D35" w:rsidP="00A308AB">
      <w:pPr>
        <w:pStyle w:val="ListParagraph"/>
        <w:numPr>
          <w:ilvl w:val="0"/>
          <w:numId w:val="45"/>
        </w:numPr>
        <w:ind w:left="0" w:firstLine="720"/>
        <w:rPr>
          <w:rFonts w:ascii="Cambria" w:hAnsi="Cambria"/>
          <w:sz w:val="20"/>
          <w:szCs w:val="20"/>
        </w:rPr>
      </w:pPr>
      <w:r w:rsidRPr="00A308AB">
        <w:rPr>
          <w:rFonts w:ascii="Cambria" w:hAnsi="Cambria"/>
          <w:sz w:val="20"/>
          <w:szCs w:val="20"/>
        </w:rPr>
        <w:t xml:space="preserve">On </w:t>
      </w:r>
      <w:r w:rsidR="001D6ED3">
        <w:rPr>
          <w:rFonts w:ascii="Cambria" w:hAnsi="Cambria"/>
          <w:sz w:val="20"/>
          <w:szCs w:val="20"/>
        </w:rPr>
        <w:t>September 22, 2006</w:t>
      </w:r>
      <w:r w:rsidRPr="00A308AB">
        <w:rPr>
          <w:rFonts w:ascii="Cambria" w:hAnsi="Cambria"/>
          <w:sz w:val="20"/>
          <w:szCs w:val="20"/>
        </w:rPr>
        <w:t>, the parties signed a friendly settlement agreement.</w:t>
      </w:r>
    </w:p>
    <w:p w14:paraId="5883DA06" w14:textId="215FF1CB" w:rsidR="005C414D" w:rsidRPr="007175E2" w:rsidRDefault="001D6ED3" w:rsidP="00A308AB">
      <w:pPr>
        <w:ind w:firstLine="720"/>
        <w:rPr>
          <w:rFonts w:cs="Calibri Light"/>
          <w:b/>
          <w:color w:val="000000"/>
        </w:rPr>
        <w:sectPr w:rsidR="005C414D" w:rsidRPr="007175E2" w:rsidSect="002D4710">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pPr>
      <w:r w:rsidRPr="00A308AB">
        <w:rPr>
          <w:rFonts w:ascii="Cambria" w:eastAsia="Times New Roman" w:hAnsi="Cambria"/>
          <w:sz w:val="20"/>
          <w:szCs w:val="20"/>
        </w:rPr>
        <w:t>2.</w:t>
      </w:r>
      <w:r>
        <w:rPr>
          <w:rFonts w:ascii="Cambria" w:hAnsi="Cambria"/>
          <w:sz w:val="20"/>
          <w:szCs w:val="20"/>
        </w:rPr>
        <w:tab/>
      </w:r>
      <w:r w:rsidR="00420D35" w:rsidRPr="00A308AB">
        <w:rPr>
          <w:rFonts w:ascii="Cambria" w:hAnsi="Cambria"/>
          <w:sz w:val="20"/>
          <w:szCs w:val="20"/>
        </w:rPr>
        <w:t xml:space="preserve">On October </w:t>
      </w:r>
      <w:r w:rsidR="00E33FC8">
        <w:rPr>
          <w:rFonts w:ascii="Cambria" w:hAnsi="Cambria"/>
          <w:sz w:val="20"/>
          <w:szCs w:val="20"/>
        </w:rPr>
        <w:t>30, 2008</w:t>
      </w:r>
      <w:r w:rsidR="00420D35" w:rsidRPr="00A308AB">
        <w:rPr>
          <w:rFonts w:ascii="Cambria" w:hAnsi="Cambria"/>
          <w:sz w:val="20"/>
          <w:szCs w:val="20"/>
        </w:rPr>
        <w:t xml:space="preserve">, the IACHR published Report No. </w:t>
      </w:r>
      <w:r w:rsidR="00E33FC8">
        <w:rPr>
          <w:rFonts w:ascii="Cambria" w:hAnsi="Cambria"/>
          <w:sz w:val="20"/>
          <w:szCs w:val="20"/>
        </w:rPr>
        <w:t>83</w:t>
      </w:r>
      <w:r w:rsidR="00420D35" w:rsidRPr="00A308AB">
        <w:rPr>
          <w:rFonts w:ascii="Cambria" w:hAnsi="Cambria"/>
          <w:sz w:val="20"/>
          <w:szCs w:val="20"/>
        </w:rPr>
        <w:t>/</w:t>
      </w:r>
      <w:r w:rsidR="00E33FC8">
        <w:rPr>
          <w:rFonts w:ascii="Cambria" w:hAnsi="Cambria"/>
          <w:sz w:val="20"/>
          <w:szCs w:val="20"/>
        </w:rPr>
        <w:t>08</w:t>
      </w:r>
      <w:r w:rsidR="00420D35" w:rsidRPr="00A308AB">
        <w:rPr>
          <w:rFonts w:ascii="Cambria" w:hAnsi="Cambria"/>
          <w:sz w:val="20"/>
          <w:szCs w:val="20"/>
        </w:rPr>
        <w:t xml:space="preserve">, approving the friendly settlement agreement </w:t>
      </w:r>
    </w:p>
    <w:p w14:paraId="554FEE1F" w14:textId="1C19FCD3" w:rsidR="001541D4" w:rsidRPr="00A308AB" w:rsidRDefault="001541D4" w:rsidP="00A77C70">
      <w:pPr>
        <w:pStyle w:val="ListParagraph"/>
        <w:numPr>
          <w:ilvl w:val="0"/>
          <w:numId w:val="37"/>
        </w:numPr>
        <w:spacing w:after="0" w:line="240" w:lineRule="auto"/>
        <w:ind w:left="0" w:firstLine="720"/>
        <w:jc w:val="both"/>
        <w:rPr>
          <w:rFonts w:ascii="Cambria" w:eastAsia="Batang" w:hAnsi="Cambria" w:cs="Calibri Light"/>
          <w:b/>
          <w:color w:val="000000"/>
        </w:rPr>
      </w:pPr>
      <w:r w:rsidRPr="00A308AB">
        <w:rPr>
          <w:rFonts w:ascii="Cambria" w:eastAsia="Batang" w:hAnsi="Cambria" w:cs="Calibri Light"/>
          <w:b/>
          <w:color w:val="000000"/>
        </w:rPr>
        <w:lastRenderedPageBreak/>
        <w:t xml:space="preserve">ANALYSIS OF COMPLIANCE WITH THE CLAUSES OF THE FRIENDLY SETTLEMENT </w:t>
      </w:r>
    </w:p>
    <w:p w14:paraId="766F0236" w14:textId="77777777" w:rsidR="001541D4" w:rsidRPr="007175E2" w:rsidRDefault="001541D4" w:rsidP="001541D4">
      <w:pPr>
        <w:spacing w:after="0" w:line="240" w:lineRule="auto"/>
        <w:ind w:left="709" w:right="4"/>
        <w:jc w:val="both"/>
        <w:rPr>
          <w:rFonts w:ascii="Cambria" w:eastAsia="MS Mincho" w:hAnsi="Cambria"/>
          <w:color w:val="000000"/>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985"/>
      </w:tblGrid>
      <w:tr w:rsidR="00C03B37" w:rsidRPr="00E33FC8" w14:paraId="53700876" w14:textId="77777777" w:rsidTr="00655003">
        <w:trPr>
          <w:jc w:val="center"/>
        </w:trPr>
        <w:tc>
          <w:tcPr>
            <w:tcW w:w="7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B4C17D" w14:textId="77777777" w:rsidR="003E6F57" w:rsidRPr="00A308AB" w:rsidRDefault="003E6F57" w:rsidP="00F024F0">
            <w:pPr>
              <w:tabs>
                <w:tab w:val="center" w:pos="2049"/>
              </w:tabs>
              <w:spacing w:after="0" w:line="240" w:lineRule="auto"/>
              <w:jc w:val="center"/>
              <w:rPr>
                <w:rFonts w:ascii="Cambria" w:eastAsia="Batang" w:hAnsi="Cambria"/>
                <w:b/>
                <w:color w:val="000000"/>
                <w:sz w:val="20"/>
                <w:szCs w:val="20"/>
              </w:rPr>
            </w:pPr>
            <w:r w:rsidRPr="00A308AB">
              <w:rPr>
                <w:rFonts w:ascii="Cambria" w:eastAsia="Batang" w:hAnsi="Cambria"/>
                <w:b/>
                <w:color w:val="000000"/>
                <w:sz w:val="20"/>
                <w:szCs w:val="20"/>
              </w:rPr>
              <w:t xml:space="preserve">Clause of the Agreement </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6F933C" w14:textId="77777777" w:rsidR="003E6F57" w:rsidRPr="00A308AB" w:rsidRDefault="003E6F57" w:rsidP="00F024F0">
            <w:pPr>
              <w:spacing w:after="0" w:line="240" w:lineRule="auto"/>
              <w:jc w:val="center"/>
              <w:rPr>
                <w:rFonts w:ascii="Cambria" w:eastAsia="Batang" w:hAnsi="Cambria"/>
                <w:b/>
                <w:color w:val="000000"/>
                <w:sz w:val="20"/>
                <w:szCs w:val="20"/>
              </w:rPr>
            </w:pPr>
            <w:r w:rsidRPr="00A308AB">
              <w:rPr>
                <w:rFonts w:ascii="Cambria" w:eastAsia="Batang" w:hAnsi="Cambria"/>
                <w:b/>
                <w:color w:val="000000"/>
                <w:sz w:val="20"/>
                <w:szCs w:val="20"/>
              </w:rPr>
              <w:t xml:space="preserve">Status of Implementation </w:t>
            </w:r>
          </w:p>
        </w:tc>
      </w:tr>
      <w:tr w:rsidR="00550B55" w:rsidRPr="00E33FC8" w14:paraId="37FE7910" w14:textId="77777777" w:rsidTr="00AC0E8A">
        <w:trPr>
          <w:trHeight w:val="221"/>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3E32A55B" w14:textId="6B0D528F" w:rsidR="00550B55" w:rsidRPr="00A308AB" w:rsidRDefault="00550B55" w:rsidP="00550B55">
            <w:pPr>
              <w:pStyle w:val="ListParagraph"/>
              <w:numPr>
                <w:ilvl w:val="0"/>
                <w:numId w:val="41"/>
              </w:numPr>
              <w:spacing w:after="0" w:line="240" w:lineRule="auto"/>
              <w:rPr>
                <w:rFonts w:ascii="Cambria" w:eastAsia="Batang" w:hAnsi="Cambria"/>
                <w:b/>
                <w:color w:val="000000"/>
                <w:sz w:val="20"/>
                <w:szCs w:val="20"/>
                <w:lang w:eastAsia="es-ES_tradnl"/>
              </w:rPr>
            </w:pPr>
            <w:r w:rsidRPr="00A308AB">
              <w:rPr>
                <w:rFonts w:ascii="Cambria" w:hAnsi="Cambria"/>
                <w:b/>
                <w:color w:val="000000"/>
                <w:sz w:val="20"/>
                <w:szCs w:val="20"/>
              </w:rPr>
              <w:t>ON THE MATTER OF REPARATIONS.</w:t>
            </w:r>
          </w:p>
        </w:tc>
      </w:tr>
      <w:tr w:rsidR="00550B55" w:rsidRPr="00E33FC8" w14:paraId="05E01043" w14:textId="77777777" w:rsidTr="00655003">
        <w:trPr>
          <w:trHeight w:val="221"/>
          <w:jc w:val="center"/>
        </w:trPr>
        <w:tc>
          <w:tcPr>
            <w:tcW w:w="7371" w:type="dxa"/>
            <w:tcBorders>
              <w:top w:val="single" w:sz="4" w:space="0" w:color="auto"/>
              <w:left w:val="single" w:sz="4" w:space="0" w:color="auto"/>
              <w:bottom w:val="single" w:sz="4" w:space="0" w:color="auto"/>
              <w:right w:val="single" w:sz="4" w:space="0" w:color="auto"/>
            </w:tcBorders>
            <w:vAlign w:val="center"/>
          </w:tcPr>
          <w:p w14:paraId="41872F6C" w14:textId="77777777" w:rsidR="00550B55" w:rsidRPr="00A308AB" w:rsidRDefault="00550B55" w:rsidP="00550B55">
            <w:pPr>
              <w:spacing w:after="0" w:line="240" w:lineRule="auto"/>
              <w:jc w:val="both"/>
              <w:rPr>
                <w:rFonts w:ascii="Cambria" w:eastAsia="Batang" w:hAnsi="Cambria"/>
                <w:b/>
                <w:bCs/>
                <w:color w:val="080808"/>
                <w:sz w:val="20"/>
                <w:szCs w:val="20"/>
              </w:rPr>
            </w:pPr>
            <w:r w:rsidRPr="00A308AB">
              <w:rPr>
                <w:rFonts w:ascii="Cambria" w:eastAsia="Batang" w:hAnsi="Cambria"/>
                <w:b/>
                <w:bCs/>
                <w:color w:val="080808"/>
                <w:sz w:val="20"/>
                <w:szCs w:val="20"/>
              </w:rPr>
              <w:t>a) Pecuniary Reparations:</w:t>
            </w:r>
          </w:p>
          <w:p w14:paraId="7D64FAAA" w14:textId="77777777" w:rsidR="00550B55" w:rsidRPr="00A308AB" w:rsidRDefault="00550B55" w:rsidP="00550B55">
            <w:pPr>
              <w:numPr>
                <w:ilvl w:val="2"/>
                <w:numId w:val="42"/>
              </w:numPr>
              <w:spacing w:after="0" w:line="240" w:lineRule="auto"/>
              <w:ind w:left="0" w:firstLine="0"/>
              <w:jc w:val="both"/>
              <w:rPr>
                <w:rFonts w:ascii="Cambria" w:eastAsia="Batang" w:hAnsi="Cambria"/>
                <w:bCs/>
                <w:color w:val="080808"/>
                <w:sz w:val="20"/>
                <w:szCs w:val="20"/>
              </w:rPr>
            </w:pPr>
            <w:r w:rsidRPr="00A308AB">
              <w:rPr>
                <w:rFonts w:ascii="Cambria" w:eastAsia="Batang" w:hAnsi="Cambria"/>
                <w:bCs/>
                <w:color w:val="080808"/>
                <w:sz w:val="20"/>
                <w:szCs w:val="20"/>
              </w:rPr>
              <w:t>Once this friendly settlement agreement is approved by the Inter-American Commission on Human Rights, the State agrees to submit to the Council of State a conciliation proposal of up to one hundred percent (100%) of the sentence handed down by the Contentious Administrative Court of Santa Marta, for moral damages suffered by the relatives of Jorge Antonio Barbosa Tarazona; at the same time, the State will recognize the material damages caused by the death of Jorge Antonio Barbosa Tarazona based on the current legal minimum salary.</w:t>
            </w:r>
          </w:p>
          <w:p w14:paraId="30F40E5F" w14:textId="02AE8D07" w:rsidR="00550B55" w:rsidRPr="00A308AB" w:rsidRDefault="00550B55" w:rsidP="00550B55">
            <w:pPr>
              <w:numPr>
                <w:ilvl w:val="2"/>
                <w:numId w:val="42"/>
              </w:numPr>
              <w:spacing w:after="0" w:line="240" w:lineRule="auto"/>
              <w:ind w:left="0" w:firstLine="0"/>
              <w:jc w:val="both"/>
              <w:rPr>
                <w:rFonts w:ascii="Cambria" w:eastAsia="Batang" w:hAnsi="Cambria"/>
                <w:bCs/>
                <w:color w:val="080808"/>
                <w:sz w:val="20"/>
                <w:szCs w:val="20"/>
              </w:rPr>
            </w:pPr>
            <w:r w:rsidRPr="00A308AB">
              <w:rPr>
                <w:rFonts w:ascii="Cambria" w:eastAsia="Batang" w:hAnsi="Cambria"/>
                <w:bCs/>
                <w:color w:val="080808"/>
                <w:sz w:val="20"/>
                <w:szCs w:val="20"/>
              </w:rPr>
              <w:t>The State agrees to enforce Law 288 of 1996, for the purpose of providing reparation to the mother, wife and daughter for the following damages: non-material damages caused to Jorge Antonio Barbosa Tarazona, for the suffering endured from the time of his detention until the time he was legally declared dead in absentia and for any expenses incurred by the aforementioned relatives in the search for his remains as long as they provide records of the expenses.</w:t>
            </w:r>
          </w:p>
        </w:tc>
        <w:tc>
          <w:tcPr>
            <w:tcW w:w="1985" w:type="dxa"/>
            <w:tcBorders>
              <w:top w:val="single" w:sz="4" w:space="0" w:color="auto"/>
              <w:left w:val="single" w:sz="4" w:space="0" w:color="auto"/>
              <w:bottom w:val="single" w:sz="4" w:space="0" w:color="auto"/>
              <w:right w:val="single" w:sz="4" w:space="0" w:color="auto"/>
            </w:tcBorders>
            <w:vAlign w:val="center"/>
          </w:tcPr>
          <w:p w14:paraId="1DD81666" w14:textId="7FD35D38" w:rsidR="00550B55" w:rsidRPr="00A308AB" w:rsidRDefault="00550B55" w:rsidP="00550B55">
            <w:pPr>
              <w:spacing w:after="0" w:line="240" w:lineRule="auto"/>
              <w:jc w:val="center"/>
              <w:rPr>
                <w:rFonts w:ascii="Cambria" w:hAnsi="Cambria"/>
                <w:b/>
                <w:sz w:val="20"/>
                <w:szCs w:val="20"/>
              </w:rPr>
            </w:pPr>
            <w:r w:rsidRPr="00A308AB">
              <w:rPr>
                <w:rFonts w:ascii="Cambria" w:eastAsia="Batang" w:hAnsi="Cambria"/>
                <w:b/>
                <w:color w:val="000000"/>
                <w:sz w:val="20"/>
                <w:szCs w:val="20"/>
                <w:lang w:eastAsia="es-ES_tradnl"/>
              </w:rPr>
              <w:t>Total</w:t>
            </w:r>
            <w:r w:rsidRPr="00A308AB">
              <w:rPr>
                <w:rFonts w:ascii="Cambria" w:eastAsia="Batang" w:hAnsi="Cambria"/>
                <w:b/>
                <w:color w:val="000000"/>
                <w:sz w:val="20"/>
                <w:szCs w:val="20"/>
                <w:vertAlign w:val="superscript"/>
                <w:lang w:eastAsia="es-ES_tradnl"/>
              </w:rPr>
              <w:footnoteReference w:id="1"/>
            </w:r>
          </w:p>
        </w:tc>
      </w:tr>
      <w:tr w:rsidR="00550B55" w:rsidRPr="00E33FC8" w14:paraId="6133689B" w14:textId="77777777" w:rsidTr="00655003">
        <w:trPr>
          <w:trHeight w:val="608"/>
          <w:jc w:val="center"/>
        </w:trPr>
        <w:tc>
          <w:tcPr>
            <w:tcW w:w="7371" w:type="dxa"/>
            <w:tcBorders>
              <w:top w:val="single" w:sz="4" w:space="0" w:color="auto"/>
              <w:left w:val="single" w:sz="4" w:space="0" w:color="auto"/>
              <w:bottom w:val="single" w:sz="4" w:space="0" w:color="auto"/>
              <w:right w:val="single" w:sz="4" w:space="0" w:color="auto"/>
            </w:tcBorders>
          </w:tcPr>
          <w:p w14:paraId="05139B5D" w14:textId="77777777" w:rsidR="00550B55" w:rsidRPr="00A308AB" w:rsidRDefault="00550B55" w:rsidP="00550B55">
            <w:pPr>
              <w:spacing w:after="0" w:line="240" w:lineRule="auto"/>
              <w:jc w:val="both"/>
              <w:rPr>
                <w:rFonts w:ascii="Cambria" w:eastAsia="Batang" w:hAnsi="Cambria"/>
                <w:b/>
                <w:bCs/>
                <w:color w:val="080808"/>
                <w:sz w:val="20"/>
                <w:szCs w:val="20"/>
              </w:rPr>
            </w:pPr>
            <w:r w:rsidRPr="00A308AB">
              <w:rPr>
                <w:rFonts w:ascii="Cambria" w:eastAsia="Batang" w:hAnsi="Cambria"/>
                <w:b/>
                <w:bCs/>
                <w:color w:val="080808"/>
                <w:sz w:val="20"/>
                <w:szCs w:val="20"/>
              </w:rPr>
              <w:t>b) Non-pecuniary reparations or measures of satisfaction:</w:t>
            </w:r>
          </w:p>
          <w:p w14:paraId="5C3BF2A2" w14:textId="77777777" w:rsidR="00550B55" w:rsidRPr="00A308AB" w:rsidRDefault="00550B55" w:rsidP="00550B55">
            <w:pPr>
              <w:spacing w:after="0" w:line="240" w:lineRule="auto"/>
              <w:jc w:val="both"/>
              <w:rPr>
                <w:rFonts w:ascii="Cambria" w:eastAsia="Batang" w:hAnsi="Cambria"/>
                <w:bCs/>
                <w:color w:val="080808"/>
                <w:sz w:val="20"/>
                <w:szCs w:val="20"/>
              </w:rPr>
            </w:pPr>
            <w:r w:rsidRPr="00A308AB">
              <w:rPr>
                <w:rFonts w:ascii="Cambria" w:eastAsia="Batang" w:hAnsi="Cambria"/>
                <w:bCs/>
                <w:color w:val="080808"/>
                <w:sz w:val="20"/>
                <w:szCs w:val="20"/>
              </w:rPr>
              <w:t>1.2.1 At the time of the signing of the Friendly Settlement Agreement scheduled for  September 22, 2006, in the city of  Barranquilla, with the victim’s family in attendance, the State, represented by officials of the Ministry of National Defense and of the Army, will apologize for the incidents that led to the death of Jorge Antonio Barbosa Tarazona; likewise, a plaque in memory of Jorge Antonio Barbosa Tarazona and a letter of sympathy signed by an official of the Ministry of National Defense  will be presented to the family.</w:t>
            </w:r>
          </w:p>
          <w:p w14:paraId="02D8255E" w14:textId="77777777" w:rsidR="00550B55" w:rsidRPr="00A308AB" w:rsidRDefault="00550B55" w:rsidP="00550B55">
            <w:pPr>
              <w:spacing w:after="0" w:line="240" w:lineRule="auto"/>
              <w:jc w:val="both"/>
              <w:rPr>
                <w:rFonts w:ascii="Cambria" w:eastAsia="Batang" w:hAnsi="Cambria"/>
                <w:bCs/>
                <w:color w:val="080808"/>
                <w:sz w:val="20"/>
                <w:szCs w:val="20"/>
              </w:rPr>
            </w:pPr>
            <w:r w:rsidRPr="00A308AB">
              <w:rPr>
                <w:rFonts w:ascii="Cambria" w:eastAsia="Batang" w:hAnsi="Cambria"/>
                <w:bCs/>
                <w:color w:val="080808"/>
                <w:sz w:val="20"/>
                <w:szCs w:val="20"/>
              </w:rPr>
              <w:t>1.2.2 The State agrees to monitor the medical and psychological health of the mother, the wife and the daughter of Jorge Antonio Barbosa Tarazona, and will provide them whatever treatment is deemed necessary.</w:t>
            </w:r>
          </w:p>
          <w:p w14:paraId="4DE29DF2" w14:textId="391E4BEF" w:rsidR="00550B55" w:rsidRPr="00A308AB" w:rsidRDefault="00550B55" w:rsidP="00550B55">
            <w:pPr>
              <w:spacing w:after="0" w:line="240" w:lineRule="auto"/>
              <w:ind w:right="72"/>
              <w:jc w:val="both"/>
              <w:rPr>
                <w:rFonts w:ascii="Cambria" w:hAnsi="Cambria"/>
                <w:bCs/>
                <w:color w:val="000000"/>
                <w:kern w:val="36"/>
                <w:sz w:val="20"/>
                <w:szCs w:val="20"/>
              </w:rPr>
            </w:pPr>
            <w:r w:rsidRPr="00A308AB">
              <w:rPr>
                <w:rFonts w:ascii="Cambria" w:eastAsia="Batang" w:hAnsi="Cambria"/>
                <w:bCs/>
                <w:color w:val="080808"/>
                <w:sz w:val="20"/>
                <w:szCs w:val="20"/>
              </w:rPr>
              <w:t>1.2.3 The State agrees to include this case in the education program of the Army under “lessons learned.”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9D23B23" w14:textId="44467219" w:rsidR="00550B55" w:rsidRPr="00A308AB" w:rsidRDefault="00550B55" w:rsidP="00550B55">
            <w:pPr>
              <w:spacing w:after="0" w:line="240" w:lineRule="auto"/>
              <w:jc w:val="center"/>
              <w:rPr>
                <w:rFonts w:ascii="Cambria" w:eastAsia="Batang" w:hAnsi="Cambria"/>
                <w:b/>
                <w:bCs/>
                <w:color w:val="000000"/>
                <w:sz w:val="20"/>
                <w:szCs w:val="20"/>
              </w:rPr>
            </w:pPr>
            <w:r w:rsidRPr="00A308AB">
              <w:rPr>
                <w:rFonts w:ascii="Cambria" w:eastAsia="Batang" w:hAnsi="Cambria"/>
                <w:b/>
                <w:bCs/>
                <w:color w:val="000000"/>
                <w:sz w:val="20"/>
                <w:szCs w:val="20"/>
                <w:lang w:eastAsia="es-ES_tradnl"/>
              </w:rPr>
              <w:t>Total</w:t>
            </w:r>
            <w:r w:rsidRPr="00A308AB">
              <w:rPr>
                <w:rFonts w:ascii="Cambria" w:eastAsia="Batang" w:hAnsi="Cambria"/>
                <w:b/>
                <w:bCs/>
                <w:color w:val="000000"/>
                <w:sz w:val="20"/>
                <w:szCs w:val="20"/>
                <w:vertAlign w:val="superscript"/>
                <w:lang w:eastAsia="es-ES_tradnl"/>
              </w:rPr>
              <w:footnoteReference w:id="2"/>
            </w:r>
          </w:p>
        </w:tc>
      </w:tr>
      <w:tr w:rsidR="00550B55" w:rsidRPr="00E33FC8" w14:paraId="0C4AA553" w14:textId="77777777" w:rsidTr="00550B55">
        <w:trPr>
          <w:trHeight w:val="2008"/>
          <w:jc w:val="center"/>
        </w:trPr>
        <w:tc>
          <w:tcPr>
            <w:tcW w:w="7371" w:type="dxa"/>
            <w:tcBorders>
              <w:top w:val="single" w:sz="4" w:space="0" w:color="auto"/>
              <w:left w:val="single" w:sz="4" w:space="0" w:color="auto"/>
              <w:bottom w:val="single" w:sz="4" w:space="0" w:color="auto"/>
              <w:right w:val="single" w:sz="4" w:space="0" w:color="auto"/>
            </w:tcBorders>
            <w:vAlign w:val="center"/>
          </w:tcPr>
          <w:p w14:paraId="651A0D19" w14:textId="77777777" w:rsidR="00550B55" w:rsidRPr="00A308AB" w:rsidRDefault="00550B55" w:rsidP="00550B55">
            <w:pPr>
              <w:numPr>
                <w:ilvl w:val="0"/>
                <w:numId w:val="42"/>
              </w:numPr>
              <w:spacing w:after="0" w:line="240" w:lineRule="auto"/>
              <w:ind w:left="0" w:right="-18" w:firstLine="0"/>
              <w:jc w:val="both"/>
              <w:rPr>
                <w:rFonts w:ascii="Cambria" w:eastAsia="Times New Roman" w:hAnsi="Cambria"/>
                <w:bCs/>
                <w:color w:val="000000"/>
                <w:kern w:val="36"/>
                <w:sz w:val="20"/>
                <w:szCs w:val="20"/>
              </w:rPr>
            </w:pPr>
            <w:r w:rsidRPr="00A308AB">
              <w:rPr>
                <w:rFonts w:ascii="Cambria" w:hAnsi="Cambria"/>
                <w:b/>
                <w:color w:val="000000"/>
                <w:kern w:val="36"/>
                <w:sz w:val="20"/>
                <w:szCs w:val="20"/>
              </w:rPr>
              <w:t>ON MATTERS OF JUSTICE:</w:t>
            </w:r>
          </w:p>
          <w:p w14:paraId="0E34A83C" w14:textId="58A6A921" w:rsidR="00550B55" w:rsidRPr="00A308AB" w:rsidRDefault="00550B55" w:rsidP="00550B55">
            <w:pPr>
              <w:pStyle w:val="BodyTextIndent"/>
              <w:spacing w:after="0"/>
              <w:ind w:left="0" w:right="-18"/>
              <w:jc w:val="both"/>
              <w:rPr>
                <w:color w:val="000000"/>
                <w:sz w:val="20"/>
                <w:szCs w:val="20"/>
              </w:rPr>
            </w:pPr>
            <w:r w:rsidRPr="00A308AB">
              <w:rPr>
                <w:color w:val="000000"/>
                <w:sz w:val="20"/>
                <w:szCs w:val="20"/>
              </w:rPr>
              <w:t xml:space="preserve">Within the framework of responsibility for due diligence in carrying out investigations, the State will strengthen and advance efforts and special actions to identify the individuals responsible for the disappearance and later death of Jorge Antonio Barbosa Tarazona.  At the same time, it will use all its technical and scientific tools and knowledge in the effort to locate the victim’s remains.  When the remains are found and identified, the State will turn them over to the family as soon as possible in order that he may be honored according to their beliefs. </w:t>
            </w:r>
          </w:p>
        </w:tc>
        <w:tc>
          <w:tcPr>
            <w:tcW w:w="1985" w:type="dxa"/>
            <w:tcBorders>
              <w:top w:val="single" w:sz="4" w:space="0" w:color="auto"/>
              <w:left w:val="single" w:sz="4" w:space="0" w:color="auto"/>
              <w:bottom w:val="single" w:sz="4" w:space="0" w:color="auto"/>
              <w:right w:val="single" w:sz="4" w:space="0" w:color="auto"/>
            </w:tcBorders>
            <w:vAlign w:val="center"/>
          </w:tcPr>
          <w:p w14:paraId="1526CB1C" w14:textId="77777777" w:rsidR="00550B55" w:rsidRPr="00A308AB" w:rsidRDefault="00550B55" w:rsidP="00550B55">
            <w:pPr>
              <w:spacing w:after="0" w:line="240" w:lineRule="auto"/>
              <w:jc w:val="center"/>
              <w:rPr>
                <w:rFonts w:ascii="Cambria" w:hAnsi="Cambria"/>
                <w:b/>
                <w:color w:val="000000"/>
                <w:sz w:val="20"/>
                <w:szCs w:val="20"/>
              </w:rPr>
            </w:pPr>
            <w:r w:rsidRPr="00A308AB">
              <w:rPr>
                <w:rFonts w:ascii="Cambria" w:hAnsi="Cambria"/>
                <w:b/>
                <w:sz w:val="20"/>
                <w:szCs w:val="20"/>
              </w:rPr>
              <w:t>Total</w:t>
            </w:r>
            <w:r w:rsidRPr="00A308AB">
              <w:rPr>
                <w:rFonts w:ascii="Cambria" w:eastAsia="MS Mincho" w:hAnsi="Cambria"/>
                <w:b/>
                <w:sz w:val="20"/>
                <w:szCs w:val="20"/>
                <w:vertAlign w:val="superscript"/>
                <w:lang w:eastAsia="es-ES_tradnl"/>
              </w:rPr>
              <w:footnoteReference w:id="3"/>
            </w:r>
          </w:p>
        </w:tc>
      </w:tr>
    </w:tbl>
    <w:p w14:paraId="76569D6D" w14:textId="77777777" w:rsidR="003E6F57" w:rsidRPr="007175E2" w:rsidRDefault="003E6F57" w:rsidP="001541D4">
      <w:pPr>
        <w:spacing w:after="0" w:line="240" w:lineRule="auto"/>
        <w:ind w:left="709" w:right="4"/>
        <w:jc w:val="both"/>
        <w:rPr>
          <w:rFonts w:ascii="Cambria" w:eastAsia="MS Mincho" w:hAnsi="Cambria"/>
          <w:color w:val="000000"/>
          <w:highlight w:val="yellow"/>
        </w:rPr>
      </w:pPr>
    </w:p>
    <w:p w14:paraId="73E24492" w14:textId="77777777" w:rsidR="003E6F57" w:rsidRDefault="003E6F57" w:rsidP="00A308AB">
      <w:pPr>
        <w:numPr>
          <w:ilvl w:val="0"/>
          <w:numId w:val="37"/>
        </w:numPr>
        <w:tabs>
          <w:tab w:val="left" w:pos="1080"/>
          <w:tab w:val="left" w:pos="1440"/>
        </w:tabs>
        <w:autoSpaceDE w:val="0"/>
        <w:autoSpaceDN w:val="0"/>
        <w:adjustRightInd w:val="0"/>
        <w:spacing w:after="0" w:line="240" w:lineRule="auto"/>
        <w:ind w:left="0" w:firstLine="720"/>
        <w:jc w:val="both"/>
        <w:rPr>
          <w:rFonts w:ascii="Cambria" w:eastAsia="Batang" w:hAnsi="Cambria" w:cs="Calibri Light"/>
          <w:b/>
          <w:color w:val="000000"/>
        </w:rPr>
      </w:pPr>
      <w:r w:rsidRPr="007175E2">
        <w:rPr>
          <w:rFonts w:ascii="Cambria" w:eastAsia="Batang" w:hAnsi="Cambria" w:cs="Calibri Light"/>
          <w:b/>
          <w:color w:val="000000"/>
        </w:rPr>
        <w:t xml:space="preserve">LEVEL OF COMPLIANCE OF THE CASE </w:t>
      </w:r>
    </w:p>
    <w:p w14:paraId="67E53F02" w14:textId="77777777" w:rsidR="00401DCE" w:rsidRDefault="00401DCE" w:rsidP="00401DCE">
      <w:pPr>
        <w:tabs>
          <w:tab w:val="left" w:pos="720"/>
        </w:tabs>
        <w:autoSpaceDE w:val="0"/>
        <w:autoSpaceDN w:val="0"/>
        <w:adjustRightInd w:val="0"/>
        <w:spacing w:after="0" w:line="240" w:lineRule="auto"/>
        <w:ind w:left="1440"/>
        <w:jc w:val="both"/>
        <w:rPr>
          <w:rFonts w:ascii="Cambria" w:eastAsia="Batang" w:hAnsi="Cambria" w:cs="Calibri Light"/>
          <w:b/>
          <w:color w:val="000000"/>
        </w:rPr>
      </w:pPr>
    </w:p>
    <w:p w14:paraId="3A981D1A" w14:textId="22CC6CBD" w:rsidR="00401DCE" w:rsidRPr="00A308AB" w:rsidRDefault="00401DCE" w:rsidP="00A77C70">
      <w:pPr>
        <w:pStyle w:val="ListParagraph"/>
        <w:numPr>
          <w:ilvl w:val="0"/>
          <w:numId w:val="42"/>
        </w:numPr>
        <w:autoSpaceDE w:val="0"/>
        <w:autoSpaceDN w:val="0"/>
        <w:adjustRightInd w:val="0"/>
        <w:spacing w:after="0" w:line="240" w:lineRule="auto"/>
        <w:ind w:left="0" w:firstLine="720"/>
        <w:jc w:val="both"/>
        <w:rPr>
          <w:rFonts w:ascii="Cambria" w:eastAsia="Batang" w:hAnsi="Cambria" w:cs="Calibri Light"/>
          <w:color w:val="000000"/>
          <w:sz w:val="20"/>
          <w:szCs w:val="20"/>
        </w:rPr>
      </w:pPr>
      <w:r w:rsidRPr="00A308AB">
        <w:rPr>
          <w:rFonts w:ascii="Cambria" w:hAnsi="Cambria"/>
          <w:color w:val="080808"/>
          <w:sz w:val="20"/>
          <w:szCs w:val="20"/>
        </w:rPr>
        <w:t>The Commission declared full compliance with the case and the ceasing of the follow-up of the friendly settlement agreement in the 2023 Annual Report.</w:t>
      </w:r>
    </w:p>
    <w:p w14:paraId="204CE643" w14:textId="77777777" w:rsidR="00C95EF3" w:rsidRDefault="00C95EF3" w:rsidP="00C95EF3">
      <w:pPr>
        <w:autoSpaceDE w:val="0"/>
        <w:autoSpaceDN w:val="0"/>
        <w:adjustRightInd w:val="0"/>
        <w:spacing w:after="0" w:line="240" w:lineRule="auto"/>
        <w:jc w:val="both"/>
        <w:rPr>
          <w:rFonts w:ascii="Cambria" w:eastAsia="Batang" w:hAnsi="Cambria" w:cs="Calibri Light"/>
          <w:color w:val="000000"/>
          <w:sz w:val="20"/>
          <w:szCs w:val="20"/>
        </w:rPr>
      </w:pPr>
    </w:p>
    <w:p w14:paraId="7EE326D1" w14:textId="77777777" w:rsidR="00C95EF3" w:rsidRPr="00A308AB" w:rsidRDefault="00C95EF3" w:rsidP="00A308AB">
      <w:pPr>
        <w:autoSpaceDE w:val="0"/>
        <w:autoSpaceDN w:val="0"/>
        <w:adjustRightInd w:val="0"/>
        <w:spacing w:after="0" w:line="240" w:lineRule="auto"/>
        <w:jc w:val="both"/>
        <w:rPr>
          <w:rFonts w:ascii="Cambria" w:eastAsia="Batang" w:hAnsi="Cambria" w:cs="Calibri Light"/>
          <w:color w:val="000000"/>
          <w:sz w:val="20"/>
          <w:szCs w:val="20"/>
        </w:rPr>
      </w:pPr>
    </w:p>
    <w:p w14:paraId="0BE1F76F" w14:textId="77777777" w:rsidR="00401DCE" w:rsidRDefault="00401DCE" w:rsidP="00401DCE">
      <w:pPr>
        <w:tabs>
          <w:tab w:val="left" w:pos="720"/>
        </w:tabs>
        <w:autoSpaceDE w:val="0"/>
        <w:autoSpaceDN w:val="0"/>
        <w:adjustRightInd w:val="0"/>
        <w:spacing w:after="0" w:line="240" w:lineRule="auto"/>
        <w:ind w:left="1440"/>
        <w:jc w:val="both"/>
        <w:rPr>
          <w:rFonts w:ascii="Cambria" w:eastAsia="Batang" w:hAnsi="Cambria" w:cs="Calibri Light"/>
          <w:b/>
          <w:color w:val="000000"/>
        </w:rPr>
      </w:pPr>
    </w:p>
    <w:p w14:paraId="6D61D9A6" w14:textId="5DE79CDB" w:rsidR="00401DCE" w:rsidRPr="007175E2" w:rsidRDefault="00401DCE" w:rsidP="00A77C70">
      <w:pPr>
        <w:numPr>
          <w:ilvl w:val="0"/>
          <w:numId w:val="37"/>
        </w:numPr>
        <w:tabs>
          <w:tab w:val="left" w:pos="720"/>
        </w:tabs>
        <w:autoSpaceDE w:val="0"/>
        <w:autoSpaceDN w:val="0"/>
        <w:adjustRightInd w:val="0"/>
        <w:spacing w:after="0" w:line="240" w:lineRule="auto"/>
        <w:jc w:val="both"/>
        <w:rPr>
          <w:rFonts w:ascii="Cambria" w:eastAsia="Batang" w:hAnsi="Cambria" w:cs="Calibri Light"/>
          <w:b/>
          <w:color w:val="000000"/>
        </w:rPr>
      </w:pPr>
      <w:r w:rsidRPr="007175E2">
        <w:rPr>
          <w:rFonts w:ascii="Cambria" w:eastAsia="Batang" w:hAnsi="Cambria" w:cs="Calibri Light"/>
          <w:b/>
          <w:color w:val="000000"/>
        </w:rPr>
        <w:t>INDIVIDUAL AND STRUCTURAL OUTCOMES OF THE CASE</w:t>
      </w:r>
    </w:p>
    <w:p w14:paraId="0F1E3E7C" w14:textId="77777777" w:rsidR="003E6F57" w:rsidRPr="007175E2" w:rsidRDefault="003E6F57" w:rsidP="00401DCE">
      <w:pPr>
        <w:spacing w:after="0" w:line="240" w:lineRule="auto"/>
        <w:contextualSpacing/>
        <w:jc w:val="both"/>
        <w:rPr>
          <w:rFonts w:ascii="Cambria" w:eastAsia="Batang" w:hAnsi="Cambria" w:cs="Calibri Light"/>
          <w:b/>
          <w:color w:val="000000"/>
        </w:rPr>
      </w:pPr>
    </w:p>
    <w:p w14:paraId="164FCF46" w14:textId="77777777" w:rsidR="003E6F57" w:rsidRPr="00A308AB" w:rsidRDefault="003E6F57" w:rsidP="00637AFB">
      <w:pPr>
        <w:numPr>
          <w:ilvl w:val="0"/>
          <w:numId w:val="38"/>
        </w:numPr>
        <w:spacing w:after="0" w:line="240" w:lineRule="auto"/>
        <w:ind w:left="1418" w:right="4" w:hanging="709"/>
        <w:contextualSpacing/>
        <w:jc w:val="both"/>
        <w:rPr>
          <w:rFonts w:ascii="Cambria" w:hAnsi="Cambria" w:cs="Calibri Light"/>
          <w:b/>
          <w:sz w:val="20"/>
          <w:szCs w:val="20"/>
        </w:rPr>
      </w:pPr>
      <w:r w:rsidRPr="00A308AB">
        <w:rPr>
          <w:rFonts w:ascii="Cambria" w:hAnsi="Cambria" w:cs="Calibri Light"/>
          <w:b/>
          <w:sz w:val="20"/>
          <w:szCs w:val="20"/>
        </w:rPr>
        <w:t>Individual outcomes of the case</w:t>
      </w:r>
    </w:p>
    <w:p w14:paraId="0ECF7B10" w14:textId="77777777" w:rsidR="003E6F57" w:rsidRPr="00A308AB" w:rsidRDefault="003E6F57" w:rsidP="003E6F57">
      <w:pPr>
        <w:spacing w:after="0" w:line="240" w:lineRule="auto"/>
        <w:ind w:left="1418" w:right="4" w:hanging="709"/>
        <w:contextualSpacing/>
        <w:jc w:val="both"/>
        <w:rPr>
          <w:rFonts w:ascii="Cambria" w:hAnsi="Cambria" w:cs="Calibri Light"/>
          <w:b/>
          <w:sz w:val="20"/>
          <w:szCs w:val="20"/>
        </w:rPr>
      </w:pPr>
    </w:p>
    <w:p w14:paraId="04E8CBAE" w14:textId="77777777" w:rsidR="00401DCE" w:rsidRPr="00A308AB" w:rsidRDefault="00401DCE" w:rsidP="00401DCE">
      <w:pPr>
        <w:numPr>
          <w:ilvl w:val="0"/>
          <w:numId w:val="43"/>
        </w:numPr>
        <w:spacing w:after="0" w:line="240" w:lineRule="auto"/>
        <w:ind w:right="4"/>
        <w:contextualSpacing/>
        <w:jc w:val="both"/>
        <w:rPr>
          <w:rFonts w:ascii="Cambria" w:eastAsia="Batang" w:hAnsi="Cambria"/>
          <w:bCs/>
          <w:color w:val="080808"/>
          <w:sz w:val="20"/>
          <w:szCs w:val="20"/>
        </w:rPr>
      </w:pPr>
      <w:r w:rsidRPr="00A308AB">
        <w:rPr>
          <w:rFonts w:ascii="Cambria" w:eastAsia="Batang" w:hAnsi="Cambria"/>
          <w:bCs/>
          <w:color w:val="080808"/>
          <w:sz w:val="20"/>
          <w:szCs w:val="20"/>
        </w:rPr>
        <w:t>The State made the payment for the monetary reparation measures by a cash payment of 377,781,470.99 million Colombian pesos as compensation to the next-of-kin of the victim by means of Resolution No. 0062 of January 9, 2007, issued by the Ministry of National Defense.</w:t>
      </w:r>
    </w:p>
    <w:p w14:paraId="71DA8B87" w14:textId="77777777" w:rsidR="00401DCE" w:rsidRPr="00A308AB" w:rsidRDefault="00401DCE" w:rsidP="00401DCE">
      <w:pPr>
        <w:numPr>
          <w:ilvl w:val="0"/>
          <w:numId w:val="43"/>
        </w:numPr>
        <w:spacing w:after="0" w:line="240" w:lineRule="auto"/>
        <w:ind w:right="4"/>
        <w:contextualSpacing/>
        <w:jc w:val="both"/>
        <w:rPr>
          <w:rFonts w:ascii="Cambria" w:eastAsia="Batang" w:hAnsi="Cambria"/>
          <w:bCs/>
          <w:color w:val="080808"/>
          <w:sz w:val="20"/>
          <w:szCs w:val="20"/>
        </w:rPr>
      </w:pPr>
      <w:r w:rsidRPr="00A308AB">
        <w:rPr>
          <w:rFonts w:ascii="Cambria" w:eastAsia="Batang" w:hAnsi="Cambria"/>
          <w:bCs/>
          <w:color w:val="080808"/>
          <w:sz w:val="20"/>
          <w:szCs w:val="20"/>
        </w:rPr>
        <w:t>The State conducted a ceremony on September 22, 2006, attended by members of the military high command, at which the Deputy Minister of Defense recognized, on behalf of the State of Colombia, its responsibility for the disappearance of Jorge Antonio Barbosa Tarazona, extended apologies to his next-of-kin, and delivered a memorial plaque and formal letter.</w:t>
      </w:r>
    </w:p>
    <w:p w14:paraId="6827B885" w14:textId="77777777" w:rsidR="00401DCE" w:rsidRPr="00A308AB" w:rsidRDefault="00401DCE" w:rsidP="00401DCE">
      <w:pPr>
        <w:numPr>
          <w:ilvl w:val="0"/>
          <w:numId w:val="43"/>
        </w:numPr>
        <w:spacing w:after="0" w:line="240" w:lineRule="auto"/>
        <w:ind w:right="4"/>
        <w:contextualSpacing/>
        <w:jc w:val="both"/>
        <w:rPr>
          <w:rFonts w:ascii="Cambria" w:eastAsia="Batang" w:hAnsi="Cambria"/>
          <w:bCs/>
          <w:color w:val="080808"/>
          <w:sz w:val="20"/>
          <w:szCs w:val="20"/>
        </w:rPr>
      </w:pPr>
      <w:r w:rsidRPr="00A308AB">
        <w:rPr>
          <w:rFonts w:ascii="Cambria" w:eastAsia="Batang" w:hAnsi="Cambria"/>
          <w:bCs/>
          <w:color w:val="080808"/>
          <w:sz w:val="20"/>
          <w:szCs w:val="20"/>
        </w:rPr>
        <w:t>The State undertook an examination of the health status of the next-of-kin, insofar as the Ministry of Social Welfare initiated the psychological assessment of the mother, spouse, and daughter of Jorge Antonio Barbosa.</w:t>
      </w:r>
    </w:p>
    <w:p w14:paraId="56DEB788" w14:textId="77777777" w:rsidR="00401DCE" w:rsidRPr="00A308AB" w:rsidRDefault="00401DCE" w:rsidP="00401DCE">
      <w:pPr>
        <w:numPr>
          <w:ilvl w:val="0"/>
          <w:numId w:val="43"/>
        </w:numPr>
        <w:spacing w:after="0" w:line="240" w:lineRule="auto"/>
        <w:ind w:right="4"/>
        <w:contextualSpacing/>
        <w:jc w:val="both"/>
        <w:rPr>
          <w:rFonts w:ascii="Cambria" w:eastAsia="Batang" w:hAnsi="Cambria"/>
          <w:bCs/>
          <w:color w:val="080808"/>
          <w:sz w:val="20"/>
          <w:szCs w:val="20"/>
        </w:rPr>
      </w:pPr>
      <w:r w:rsidRPr="00A308AB">
        <w:rPr>
          <w:rFonts w:ascii="Cambria" w:eastAsia="Batang" w:hAnsi="Cambria"/>
          <w:bCs/>
          <w:color w:val="080808"/>
          <w:sz w:val="20"/>
          <w:szCs w:val="20"/>
        </w:rPr>
        <w:t xml:space="preserve"> The Second Criminal Court of the Ciénaga Circuit issued a guilty verdict against Private Jhon Jairo Fonseca Cerpa.</w:t>
      </w:r>
    </w:p>
    <w:p w14:paraId="3933C7DB" w14:textId="77777777" w:rsidR="00401DCE" w:rsidRPr="00A308AB" w:rsidRDefault="00401DCE" w:rsidP="00401DCE">
      <w:pPr>
        <w:numPr>
          <w:ilvl w:val="0"/>
          <w:numId w:val="43"/>
        </w:numPr>
        <w:spacing w:after="0" w:line="240" w:lineRule="auto"/>
        <w:ind w:right="4"/>
        <w:contextualSpacing/>
        <w:jc w:val="both"/>
        <w:rPr>
          <w:rFonts w:ascii="Cambria" w:eastAsia="Batang" w:hAnsi="Cambria"/>
          <w:bCs/>
          <w:color w:val="080808"/>
          <w:sz w:val="20"/>
          <w:szCs w:val="20"/>
        </w:rPr>
      </w:pPr>
      <w:r w:rsidRPr="00A308AB">
        <w:rPr>
          <w:rFonts w:ascii="Cambria" w:eastAsia="Batang" w:hAnsi="Cambria"/>
          <w:bCs/>
          <w:color w:val="080808"/>
          <w:sz w:val="20"/>
          <w:szCs w:val="20"/>
        </w:rPr>
        <w:t>2008-03-14: The Specialized Circuit Criminal Court issued a conviction against Víctor Mauricio Oñate Daza.</w:t>
      </w:r>
    </w:p>
    <w:p w14:paraId="1286E22C" w14:textId="77777777" w:rsidR="00401DCE" w:rsidRPr="00A308AB" w:rsidRDefault="00401DCE" w:rsidP="00401DCE">
      <w:pPr>
        <w:numPr>
          <w:ilvl w:val="0"/>
          <w:numId w:val="43"/>
        </w:numPr>
        <w:spacing w:after="0" w:line="240" w:lineRule="auto"/>
        <w:ind w:right="4"/>
        <w:contextualSpacing/>
        <w:jc w:val="both"/>
        <w:rPr>
          <w:rFonts w:ascii="Cambria" w:eastAsia="Batang" w:hAnsi="Cambria"/>
          <w:bCs/>
          <w:color w:val="080808"/>
          <w:sz w:val="20"/>
          <w:szCs w:val="20"/>
        </w:rPr>
      </w:pPr>
      <w:r w:rsidRPr="00A308AB">
        <w:rPr>
          <w:rFonts w:ascii="Cambria" w:eastAsia="Batang" w:hAnsi="Cambria"/>
          <w:bCs/>
          <w:color w:val="080808"/>
          <w:sz w:val="20"/>
          <w:szCs w:val="20"/>
        </w:rPr>
        <w:t>2010-01-14: The Specialized Circuit Criminal Court issued a guilty verdict against Corporal Wilson González Echavarría.</w:t>
      </w:r>
    </w:p>
    <w:p w14:paraId="5B9F5BA5" w14:textId="77777777" w:rsidR="00401DCE" w:rsidRPr="00A308AB" w:rsidRDefault="00401DCE" w:rsidP="00401DCE">
      <w:pPr>
        <w:numPr>
          <w:ilvl w:val="0"/>
          <w:numId w:val="43"/>
        </w:numPr>
        <w:spacing w:after="0" w:line="240" w:lineRule="auto"/>
        <w:ind w:right="4"/>
        <w:contextualSpacing/>
        <w:jc w:val="both"/>
        <w:rPr>
          <w:rFonts w:ascii="Cambria" w:eastAsia="Batang" w:hAnsi="Cambria"/>
          <w:bCs/>
          <w:color w:val="080808"/>
          <w:sz w:val="20"/>
          <w:szCs w:val="20"/>
        </w:rPr>
      </w:pPr>
      <w:r w:rsidRPr="00A308AB">
        <w:rPr>
          <w:rFonts w:ascii="Cambria" w:eastAsia="Batang" w:hAnsi="Cambria"/>
          <w:bCs/>
          <w:color w:val="080808"/>
          <w:sz w:val="20"/>
          <w:szCs w:val="20"/>
        </w:rPr>
        <w:t>2011-11-29: The Second Criminal Court of the Ciénaga Circuit issued a conviction against Private Milton Rivera Leguía and Private Enot Guerrero Payares.</w:t>
      </w:r>
    </w:p>
    <w:p w14:paraId="0B8BA27C" w14:textId="77777777" w:rsidR="00401DCE" w:rsidRPr="00A308AB" w:rsidRDefault="00401DCE" w:rsidP="00401DCE">
      <w:pPr>
        <w:numPr>
          <w:ilvl w:val="0"/>
          <w:numId w:val="43"/>
        </w:numPr>
        <w:spacing w:after="0" w:line="240" w:lineRule="auto"/>
        <w:ind w:right="4"/>
        <w:contextualSpacing/>
        <w:jc w:val="both"/>
        <w:rPr>
          <w:rFonts w:ascii="Cambria" w:eastAsia="Batang" w:hAnsi="Cambria"/>
          <w:bCs/>
          <w:color w:val="080808"/>
          <w:sz w:val="20"/>
          <w:szCs w:val="20"/>
        </w:rPr>
      </w:pPr>
      <w:r w:rsidRPr="00A308AB">
        <w:rPr>
          <w:rFonts w:ascii="Cambria" w:eastAsia="Batang" w:hAnsi="Cambria"/>
          <w:bCs/>
          <w:color w:val="080808"/>
          <w:sz w:val="20"/>
          <w:szCs w:val="20"/>
        </w:rPr>
        <w:t>2012-02-06: The Second Criminal Court of the Ciénaga Circuit issued a conviction against Private Juan Adolfo Pertuz Vargas.</w:t>
      </w:r>
    </w:p>
    <w:p w14:paraId="06E524D9" w14:textId="77777777" w:rsidR="00401DCE" w:rsidRPr="00A308AB" w:rsidRDefault="00401DCE" w:rsidP="00401DCE">
      <w:pPr>
        <w:numPr>
          <w:ilvl w:val="0"/>
          <w:numId w:val="43"/>
        </w:numPr>
        <w:spacing w:after="0" w:line="240" w:lineRule="auto"/>
        <w:ind w:right="4"/>
        <w:contextualSpacing/>
        <w:jc w:val="both"/>
        <w:rPr>
          <w:rFonts w:ascii="Cambria" w:eastAsia="Batang" w:hAnsi="Cambria"/>
          <w:bCs/>
          <w:color w:val="080808"/>
          <w:sz w:val="20"/>
          <w:szCs w:val="20"/>
        </w:rPr>
      </w:pPr>
      <w:r w:rsidRPr="00A308AB">
        <w:rPr>
          <w:rFonts w:ascii="Cambria" w:eastAsia="Batang" w:hAnsi="Cambria"/>
          <w:bCs/>
          <w:color w:val="080808"/>
          <w:sz w:val="20"/>
          <w:szCs w:val="20"/>
        </w:rPr>
        <w:t>2012-03-30: The Specialized Circuit Criminal Court of Santa Marta issued a conviction against Captain Carlos Alberto Martinez Gabriel.</w:t>
      </w:r>
    </w:p>
    <w:p w14:paraId="1FC35C58" w14:textId="77777777" w:rsidR="00401DCE" w:rsidRPr="00A308AB" w:rsidRDefault="00401DCE" w:rsidP="00401DCE">
      <w:pPr>
        <w:numPr>
          <w:ilvl w:val="0"/>
          <w:numId w:val="43"/>
        </w:numPr>
        <w:spacing w:after="0" w:line="240" w:lineRule="auto"/>
        <w:ind w:right="4"/>
        <w:contextualSpacing/>
        <w:jc w:val="both"/>
        <w:rPr>
          <w:rFonts w:ascii="Cambria" w:eastAsia="Batang" w:hAnsi="Cambria"/>
          <w:bCs/>
          <w:color w:val="080808"/>
          <w:sz w:val="20"/>
          <w:szCs w:val="20"/>
        </w:rPr>
      </w:pPr>
      <w:r w:rsidRPr="00A308AB">
        <w:rPr>
          <w:rFonts w:ascii="Cambria" w:eastAsia="Batang" w:hAnsi="Cambria"/>
          <w:bCs/>
          <w:color w:val="080808"/>
          <w:sz w:val="20"/>
          <w:szCs w:val="20"/>
        </w:rPr>
        <w:t>2010-06-24: The Specialized Circuit Criminal Court issued a conviction against Sergeant Jhon Jairo Arenas Bobadilla and Private Alberto Serpa Acosta.</w:t>
      </w:r>
    </w:p>
    <w:p w14:paraId="24BA68B3" w14:textId="77777777" w:rsidR="00401DCE" w:rsidRPr="00A308AB" w:rsidRDefault="00401DCE" w:rsidP="00401DCE">
      <w:pPr>
        <w:numPr>
          <w:ilvl w:val="0"/>
          <w:numId w:val="43"/>
        </w:numPr>
        <w:spacing w:after="0" w:line="240" w:lineRule="auto"/>
        <w:ind w:right="4"/>
        <w:contextualSpacing/>
        <w:jc w:val="both"/>
        <w:rPr>
          <w:rFonts w:ascii="Cambria" w:eastAsia="Batang" w:hAnsi="Cambria"/>
          <w:b/>
          <w:bCs/>
          <w:color w:val="080808"/>
          <w:sz w:val="20"/>
          <w:szCs w:val="20"/>
        </w:rPr>
      </w:pPr>
      <w:r w:rsidRPr="00A308AB">
        <w:rPr>
          <w:rFonts w:ascii="Cambria" w:eastAsia="Batang" w:hAnsi="Cambria"/>
          <w:bCs/>
          <w:color w:val="080808"/>
          <w:sz w:val="20"/>
          <w:szCs w:val="20"/>
        </w:rPr>
        <w:t>The Supreme Court of Justice, in a revision sentence, annulled the orders by which Colonel Mario Martin Mantilla Ruiz, Sergeant Danilo Camacho Avila, Major Ulises Cano Perez and Captain Carlos Alberto Martinez Gabriel were acquitted.</w:t>
      </w:r>
    </w:p>
    <w:p w14:paraId="3CC7E559" w14:textId="77777777" w:rsidR="006F75AC" w:rsidRPr="00A308AB" w:rsidRDefault="006F75AC" w:rsidP="006F75AC">
      <w:pPr>
        <w:spacing w:after="0" w:line="240" w:lineRule="auto"/>
        <w:ind w:left="1418" w:right="4"/>
        <w:contextualSpacing/>
        <w:jc w:val="both"/>
        <w:rPr>
          <w:rFonts w:ascii="Cambria" w:eastAsia="Batang" w:hAnsi="Cambria"/>
          <w:color w:val="000000"/>
          <w:sz w:val="20"/>
          <w:szCs w:val="20"/>
        </w:rPr>
      </w:pPr>
    </w:p>
    <w:p w14:paraId="599C3DC9" w14:textId="77777777" w:rsidR="003E6F57" w:rsidRPr="00A308AB" w:rsidRDefault="003E6F57" w:rsidP="00637AFB">
      <w:pPr>
        <w:numPr>
          <w:ilvl w:val="0"/>
          <w:numId w:val="38"/>
        </w:numPr>
        <w:spacing w:after="0" w:line="240" w:lineRule="auto"/>
        <w:ind w:left="1418" w:right="4" w:hanging="709"/>
        <w:jc w:val="both"/>
        <w:rPr>
          <w:rFonts w:ascii="Cambria" w:eastAsia="MS Mincho" w:hAnsi="Cambria"/>
          <w:b/>
          <w:sz w:val="20"/>
          <w:szCs w:val="20"/>
          <w:lang w:eastAsia="es-ES_tradnl"/>
        </w:rPr>
      </w:pPr>
      <w:r w:rsidRPr="00A308AB">
        <w:rPr>
          <w:rFonts w:ascii="Cambria" w:eastAsia="MS Mincho" w:hAnsi="Cambria"/>
          <w:b/>
          <w:sz w:val="20"/>
          <w:szCs w:val="20"/>
          <w:lang w:eastAsia="es-ES_tradnl"/>
        </w:rPr>
        <w:t>Structural outcomes of the case</w:t>
      </w:r>
    </w:p>
    <w:p w14:paraId="59FB2C1F" w14:textId="77777777" w:rsidR="003E6F57" w:rsidRPr="00A308AB" w:rsidRDefault="003E6F57" w:rsidP="003E6F57">
      <w:pPr>
        <w:spacing w:after="0" w:line="240" w:lineRule="auto"/>
        <w:ind w:left="1418" w:right="4" w:hanging="709"/>
        <w:jc w:val="both"/>
        <w:rPr>
          <w:rFonts w:ascii="Cambria" w:eastAsia="MS Mincho" w:hAnsi="Cambria"/>
          <w:sz w:val="20"/>
          <w:szCs w:val="20"/>
          <w:lang w:eastAsia="es-ES_tradnl"/>
        </w:rPr>
      </w:pPr>
    </w:p>
    <w:p w14:paraId="348955C8" w14:textId="4D035467" w:rsidR="003E6F57" w:rsidRPr="00A308AB" w:rsidRDefault="00401DCE" w:rsidP="00401DCE">
      <w:pPr>
        <w:numPr>
          <w:ilvl w:val="0"/>
          <w:numId w:val="36"/>
        </w:numPr>
        <w:tabs>
          <w:tab w:val="left" w:pos="0"/>
        </w:tabs>
        <w:spacing w:after="0" w:line="240" w:lineRule="auto"/>
        <w:ind w:left="1418" w:right="4" w:hanging="709"/>
        <w:contextualSpacing/>
        <w:jc w:val="both"/>
        <w:rPr>
          <w:rFonts w:ascii="Cambria" w:eastAsia="MS Mincho" w:hAnsi="Cambria"/>
          <w:color w:val="000000"/>
          <w:sz w:val="20"/>
          <w:szCs w:val="20"/>
        </w:rPr>
      </w:pPr>
      <w:r w:rsidRPr="00A308AB">
        <w:rPr>
          <w:rFonts w:ascii="Cambria" w:eastAsia="Batang" w:hAnsi="Cambria"/>
          <w:bCs/>
          <w:color w:val="080808"/>
          <w:sz w:val="20"/>
          <w:szCs w:val="20"/>
        </w:rPr>
        <w:t>As for the memory recovery measures, the Office of Education and Doctrine of the National Army included the case of Jorge Antonio Barbosa Tarazona in the Army’s teaching practices using the “Lessons Learned” methodology, which was disseminated inside the institution, in training schools (Army Cadet Academy and the Military School for Non-Commissioned Army Officers) and training centers.</w:t>
      </w:r>
    </w:p>
    <w:sectPr w:rsidR="003E6F57" w:rsidRPr="00A308AB" w:rsidSect="002D47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31A7" w14:textId="77777777" w:rsidR="002D4710" w:rsidRDefault="002D4710" w:rsidP="00A343FF">
      <w:pPr>
        <w:spacing w:after="0" w:line="240" w:lineRule="auto"/>
      </w:pPr>
      <w:r>
        <w:separator/>
      </w:r>
    </w:p>
  </w:endnote>
  <w:endnote w:type="continuationSeparator" w:id="0">
    <w:p w14:paraId="7514DC36" w14:textId="77777777" w:rsidR="002D4710" w:rsidRDefault="002D4710"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F71F" w14:textId="77777777" w:rsidR="00F74974" w:rsidRDefault="00F7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3703"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2F45FC" w14:textId="77777777" w:rsidR="00F66FEE" w:rsidRDefault="00F66FEE"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F5ED" w14:textId="77777777" w:rsidR="008F2248" w:rsidRDefault="00A344CB" w:rsidP="008F2248">
    <w:pPr>
      <w:pStyle w:val="Footer"/>
      <w:spacing w:line="360" w:lineRule="auto"/>
    </w:pPr>
    <w:r>
      <w:rPr>
        <w:noProof/>
      </w:rPr>
      <w:pict w14:anchorId="7DFD246B">
        <v:rect id="_x0000_i1027" alt="" style="width:441.9pt;height:.05pt;mso-width-percent:0;mso-height-percent:0;mso-width-percent:0;mso-height-percent:0" o:hralign="center" o:hrstd="t" o:hr="t" fillcolor="#a0a0a0" stroked="f"/>
      </w:pict>
    </w:r>
  </w:p>
  <w:p w14:paraId="6EC67A5C" w14:textId="77777777" w:rsidR="008F2248" w:rsidRDefault="00AB253B" w:rsidP="006E2BD8">
    <w:pPr>
      <w:pStyle w:val="Footer"/>
      <w:jc w:val="center"/>
    </w:pPr>
    <w:r>
      <w:rPr>
        <w:noProof/>
      </w:rPr>
      <w:drawing>
        <wp:inline distT="0" distB="0" distL="0" distR="0" wp14:anchorId="6DBA9108" wp14:editId="295ADEE9">
          <wp:extent cx="5235575" cy="324485"/>
          <wp:effectExtent l="0" t="0" r="0"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7ADF2" w14:textId="77777777" w:rsidR="002D4710" w:rsidRDefault="002D4710" w:rsidP="00A343FF">
      <w:pPr>
        <w:spacing w:after="0" w:line="240" w:lineRule="auto"/>
      </w:pPr>
      <w:r>
        <w:separator/>
      </w:r>
    </w:p>
  </w:footnote>
  <w:footnote w:type="continuationSeparator" w:id="0">
    <w:p w14:paraId="1E26E6AB" w14:textId="77777777" w:rsidR="002D4710" w:rsidRDefault="002D4710" w:rsidP="00A343FF">
      <w:pPr>
        <w:spacing w:after="0" w:line="240" w:lineRule="auto"/>
      </w:pPr>
      <w:r>
        <w:continuationSeparator/>
      </w:r>
    </w:p>
  </w:footnote>
  <w:footnote w:id="1">
    <w:p w14:paraId="6AAC2959" w14:textId="265BDF0D" w:rsidR="00550B55" w:rsidRPr="00A308AB" w:rsidRDefault="00550B55" w:rsidP="00550B55">
      <w:pPr>
        <w:pStyle w:val="FootnoteText"/>
        <w:tabs>
          <w:tab w:val="left" w:pos="180"/>
          <w:tab w:val="left" w:pos="270"/>
          <w:tab w:val="left" w:pos="360"/>
        </w:tabs>
        <w:ind w:firstLine="709"/>
        <w:jc w:val="both"/>
        <w:rPr>
          <w:rFonts w:ascii="Cambria" w:hAnsi="Cambria"/>
          <w:color w:val="000000"/>
          <w:sz w:val="16"/>
          <w:szCs w:val="16"/>
        </w:rPr>
      </w:pPr>
      <w:r w:rsidRPr="00A308AB">
        <w:rPr>
          <w:rStyle w:val="FootnoteReference"/>
          <w:rFonts w:ascii="Cambria" w:hAnsi="Cambria"/>
          <w:color w:val="000000"/>
          <w:sz w:val="16"/>
          <w:szCs w:val="16"/>
        </w:rPr>
        <w:footnoteRef/>
      </w:r>
      <w:r w:rsidRPr="00A308AB">
        <w:rPr>
          <w:rFonts w:ascii="Cambria" w:hAnsi="Cambria"/>
          <w:color w:val="000000"/>
          <w:sz w:val="16"/>
          <w:szCs w:val="16"/>
        </w:rPr>
        <w:t xml:space="preserve"> Report No. 83/08, Petition 4</w:t>
      </w:r>
      <w:r w:rsidR="001E2F40" w:rsidRPr="00A308AB">
        <w:rPr>
          <w:rFonts w:ascii="Cambria" w:hAnsi="Cambria"/>
          <w:color w:val="000000"/>
          <w:sz w:val="16"/>
          <w:szCs w:val="16"/>
        </w:rPr>
        <w:t>0</w:t>
      </w:r>
      <w:r w:rsidRPr="00A308AB">
        <w:rPr>
          <w:rFonts w:ascii="Cambria" w:hAnsi="Cambria"/>
          <w:color w:val="000000"/>
          <w:sz w:val="16"/>
          <w:szCs w:val="16"/>
        </w:rPr>
        <w:t>1-05, Jorge Antonio Barbosa Tarazona, Colombia, October 30, 2009.</w:t>
      </w:r>
      <w:r w:rsidR="00057E87" w:rsidRPr="00A308AB">
        <w:rPr>
          <w:rFonts w:ascii="Cambria" w:hAnsi="Cambria"/>
          <w:color w:val="000000"/>
          <w:sz w:val="16"/>
          <w:szCs w:val="16"/>
        </w:rPr>
        <w:t xml:space="preserve"> Available at: </w:t>
      </w:r>
      <w:hyperlink r:id="rId1" w:history="1">
        <w:r w:rsidR="009A592E" w:rsidRPr="00D523C3">
          <w:rPr>
            <w:rStyle w:val="Hyperlink"/>
            <w:rFonts w:ascii="Cambria" w:hAnsi="Cambria"/>
            <w:sz w:val="16"/>
            <w:szCs w:val="16"/>
          </w:rPr>
          <w:t>https://cidh.oas.org/annualrep/2008eng/Colombia401.05eng.htm</w:t>
        </w:r>
      </w:hyperlink>
      <w:r w:rsidR="009A592E" w:rsidRPr="00D523C3">
        <w:rPr>
          <w:rFonts w:ascii="Cambria" w:hAnsi="Cambria"/>
          <w:color w:val="000000"/>
          <w:sz w:val="16"/>
          <w:szCs w:val="16"/>
        </w:rPr>
        <w:t xml:space="preserve"> </w:t>
      </w:r>
    </w:p>
  </w:footnote>
  <w:footnote w:id="2">
    <w:p w14:paraId="5D9408D7" w14:textId="2D88C7FF" w:rsidR="00550B55" w:rsidRPr="00A308AB" w:rsidRDefault="00550B55" w:rsidP="001E2F40">
      <w:pPr>
        <w:pStyle w:val="FootnoteText"/>
        <w:tabs>
          <w:tab w:val="left" w:pos="180"/>
          <w:tab w:val="left" w:pos="270"/>
          <w:tab w:val="left" w:pos="360"/>
        </w:tabs>
        <w:ind w:firstLine="709"/>
        <w:jc w:val="both"/>
        <w:rPr>
          <w:rFonts w:ascii="Cambria" w:hAnsi="Cambria"/>
          <w:color w:val="000000"/>
          <w:sz w:val="16"/>
          <w:szCs w:val="16"/>
        </w:rPr>
      </w:pPr>
      <w:r w:rsidRPr="00A308AB">
        <w:rPr>
          <w:rStyle w:val="FootnoteReference"/>
          <w:rFonts w:ascii="Cambria" w:hAnsi="Cambria"/>
          <w:color w:val="000000"/>
          <w:sz w:val="16"/>
          <w:szCs w:val="16"/>
        </w:rPr>
        <w:footnoteRef/>
      </w:r>
      <w:r w:rsidRPr="00A308AB">
        <w:rPr>
          <w:rFonts w:ascii="Cambria" w:hAnsi="Cambria"/>
          <w:color w:val="000000"/>
          <w:sz w:val="16"/>
          <w:szCs w:val="16"/>
        </w:rPr>
        <w:t xml:space="preserve"> Report No. 83/08, Petition 4</w:t>
      </w:r>
      <w:r w:rsidR="001E2F40" w:rsidRPr="00A308AB">
        <w:rPr>
          <w:rFonts w:ascii="Cambria" w:hAnsi="Cambria"/>
          <w:color w:val="000000"/>
          <w:sz w:val="16"/>
          <w:szCs w:val="16"/>
        </w:rPr>
        <w:t>0</w:t>
      </w:r>
      <w:r w:rsidRPr="00A308AB">
        <w:rPr>
          <w:rFonts w:ascii="Cambria" w:hAnsi="Cambria"/>
          <w:color w:val="000000"/>
          <w:sz w:val="16"/>
          <w:szCs w:val="16"/>
        </w:rPr>
        <w:t>1-05, Jorge Antonio Barbosa Tarazona, Colombia, October 30, 2009.</w:t>
      </w:r>
      <w:r w:rsidR="00A5253C" w:rsidRPr="00A308AB">
        <w:rPr>
          <w:rFonts w:ascii="Cambria" w:hAnsi="Cambria"/>
          <w:color w:val="000000"/>
          <w:sz w:val="16"/>
          <w:szCs w:val="16"/>
        </w:rPr>
        <w:t xml:space="preserve"> </w:t>
      </w:r>
      <w:r w:rsidR="001E2F40" w:rsidRPr="00A308AB">
        <w:rPr>
          <w:rFonts w:ascii="Cambria" w:hAnsi="Cambria"/>
          <w:color w:val="000000"/>
          <w:sz w:val="16"/>
          <w:szCs w:val="16"/>
        </w:rPr>
        <w:t xml:space="preserve">Available at: </w:t>
      </w:r>
      <w:hyperlink r:id="rId2" w:history="1">
        <w:r w:rsidR="001E2F40" w:rsidRPr="00D523C3">
          <w:rPr>
            <w:rStyle w:val="Hyperlink"/>
            <w:rFonts w:ascii="Cambria" w:hAnsi="Cambria"/>
            <w:sz w:val="16"/>
            <w:szCs w:val="16"/>
          </w:rPr>
          <w:t>https://cidh.oas.org/annualrep/2008eng/Colombia401.05eng.htm</w:t>
        </w:r>
      </w:hyperlink>
      <w:r w:rsidR="001E2F40" w:rsidRPr="00D523C3">
        <w:rPr>
          <w:rFonts w:ascii="Cambria" w:hAnsi="Cambria"/>
          <w:color w:val="000000"/>
          <w:sz w:val="16"/>
          <w:szCs w:val="16"/>
        </w:rPr>
        <w:t xml:space="preserve"> </w:t>
      </w:r>
    </w:p>
  </w:footnote>
  <w:footnote w:id="3">
    <w:p w14:paraId="5E55D9F7" w14:textId="42250DFB" w:rsidR="00550B55" w:rsidRPr="007175E2" w:rsidRDefault="00550B55" w:rsidP="007175E2">
      <w:pPr>
        <w:pStyle w:val="FootnoteText"/>
        <w:ind w:firstLine="709"/>
        <w:jc w:val="both"/>
        <w:rPr>
          <w:rFonts w:ascii="Cambria" w:hAnsi="Cambria"/>
          <w:color w:val="000000" w:themeColor="text1"/>
          <w:sz w:val="16"/>
          <w:szCs w:val="16"/>
        </w:rPr>
      </w:pPr>
      <w:r w:rsidRPr="00A308AB">
        <w:rPr>
          <w:rFonts w:ascii="Cambria" w:hAnsi="Cambria"/>
          <w:color w:val="000000"/>
          <w:sz w:val="16"/>
          <w:szCs w:val="16"/>
          <w:vertAlign w:val="superscript"/>
        </w:rPr>
        <w:footnoteRef/>
      </w:r>
      <w:r w:rsidRPr="00A308AB">
        <w:rPr>
          <w:rFonts w:ascii="Cambria" w:hAnsi="Cambria"/>
          <w:color w:val="000000"/>
          <w:sz w:val="16"/>
          <w:szCs w:val="16"/>
        </w:rPr>
        <w:t xml:space="preserve"> </w:t>
      </w:r>
      <w:r w:rsidR="00401DCE" w:rsidRPr="00A308AB">
        <w:rPr>
          <w:rFonts w:ascii="Cambria" w:hAnsi="Cambria"/>
          <w:color w:val="000000"/>
          <w:sz w:val="16"/>
          <w:szCs w:val="16"/>
        </w:rPr>
        <w:t>See IACHR, 202</w:t>
      </w:r>
      <w:r w:rsidR="00AF7C4A" w:rsidRPr="00A308AB">
        <w:rPr>
          <w:rFonts w:ascii="Cambria" w:hAnsi="Cambria"/>
          <w:color w:val="000000"/>
          <w:sz w:val="16"/>
          <w:szCs w:val="16"/>
        </w:rPr>
        <w:t>3</w:t>
      </w:r>
      <w:r w:rsidR="00401DCE" w:rsidRPr="00A308AB">
        <w:rPr>
          <w:rFonts w:ascii="Cambria" w:hAnsi="Cambria"/>
          <w:color w:val="000000"/>
          <w:sz w:val="16"/>
          <w:szCs w:val="16"/>
        </w:rPr>
        <w:t xml:space="preserve"> Annual Report, Chapter II, Section </w:t>
      </w:r>
      <w:r w:rsidR="005B43EE" w:rsidRPr="00A308AB">
        <w:rPr>
          <w:rFonts w:ascii="Cambria" w:hAnsi="Cambria"/>
          <w:color w:val="000000"/>
          <w:sz w:val="16"/>
          <w:szCs w:val="16"/>
        </w:rPr>
        <w:t>C</w:t>
      </w:r>
      <w:r w:rsidR="00401DCE" w:rsidRPr="00A308AB">
        <w:rPr>
          <w:rFonts w:ascii="Cambria" w:hAnsi="Cambria"/>
          <w:color w:val="000000"/>
          <w:sz w:val="16"/>
          <w:szCs w:val="16"/>
        </w:rPr>
        <w:t xml:space="preserve">. Advances and challenges on negotiation and implementation of friendly settlements, Available at: </w:t>
      </w:r>
      <w:hyperlink r:id="rId3" w:history="1">
        <w:r w:rsidR="005B43EE" w:rsidRPr="00D523C3">
          <w:rPr>
            <w:rStyle w:val="Hyperlink"/>
            <w:rFonts w:ascii="Cambria" w:hAnsi="Cambria"/>
            <w:sz w:val="16"/>
            <w:szCs w:val="16"/>
          </w:rPr>
          <w:t>https://www.oas.org/en/iachr/docs/annual/2023/chapters/IA2023_Cap_2_ENG.PDF</w:t>
        </w:r>
      </w:hyperlink>
      <w:r w:rsidR="00401DCE" w:rsidRPr="007175E2">
        <w:rPr>
          <w:rFonts w:ascii="Cambria" w:hAnsi="Cambria"/>
          <w:color w:val="000000" w:themeColor="text1"/>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EDE9" w14:textId="77777777" w:rsidR="00F74974" w:rsidRDefault="00F7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101B" w14:textId="77777777" w:rsidR="00A343FF" w:rsidRDefault="00AB253B" w:rsidP="00DC7C8F">
    <w:pPr>
      <w:pStyle w:val="Header"/>
      <w:jc w:val="center"/>
    </w:pPr>
    <w:r>
      <w:rPr>
        <w:noProof/>
      </w:rPr>
      <w:drawing>
        <wp:inline distT="0" distB="0" distL="0" distR="0" wp14:anchorId="12DE2D16" wp14:editId="70746368">
          <wp:extent cx="2271395" cy="1181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395" cy="118110"/>
                  </a:xfrm>
                  <a:prstGeom prst="rect">
                    <a:avLst/>
                  </a:prstGeom>
                  <a:noFill/>
                  <a:ln>
                    <a:noFill/>
                  </a:ln>
                </pic:spPr>
              </pic:pic>
            </a:graphicData>
          </a:graphic>
        </wp:inline>
      </w:drawing>
    </w:r>
  </w:p>
  <w:p w14:paraId="54B9C190" w14:textId="77777777" w:rsidR="00A343FF" w:rsidRDefault="00A344CB">
    <w:pPr>
      <w:pStyle w:val="Header"/>
    </w:pPr>
    <w:r>
      <w:rPr>
        <w:noProof/>
      </w:rPr>
      <w:pict w14:anchorId="3C167262">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FB95" w14:textId="77777777" w:rsidR="00A61B5E" w:rsidRDefault="00AB253B" w:rsidP="00A61B5E">
    <w:pPr>
      <w:pStyle w:val="Header"/>
    </w:pPr>
    <w:r>
      <w:rPr>
        <w:noProof/>
      </w:rPr>
      <w:drawing>
        <wp:anchor distT="0" distB="0" distL="114300" distR="114300" simplePos="0" relativeHeight="251656192" behindDoc="1" locked="0" layoutInCell="1" allowOverlap="1" wp14:anchorId="59FE738C" wp14:editId="11A3A48B">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DEC2470" wp14:editId="773EC283">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711" y="0"/>
              <wp:lineTo x="0" y="3298"/>
              <wp:lineTo x="0" y="14290"/>
              <wp:lineTo x="428" y="18137"/>
              <wp:lineTo x="1568" y="20885"/>
              <wp:lineTo x="1711" y="20885"/>
              <wp:lineTo x="3850" y="20885"/>
              <wp:lineTo x="3992" y="20885"/>
              <wp:lineTo x="5133" y="17588"/>
              <wp:lineTo x="21529" y="17588"/>
              <wp:lineTo x="21529" y="11542"/>
              <wp:lineTo x="20103" y="8794"/>
              <wp:lineTo x="20388" y="5496"/>
              <wp:lineTo x="18962" y="4397"/>
              <wp:lineTo x="3707" y="0"/>
              <wp:lineTo x="1711" y="0"/>
            </wp:wrapPolygon>
          </wp:wrapThrough>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16B56DFB" w14:textId="77777777" w:rsidR="00F53B51" w:rsidRDefault="00F53B51" w:rsidP="00A61B5E">
    <w:pPr>
      <w:pStyle w:val="Header"/>
    </w:pPr>
  </w:p>
  <w:p w14:paraId="4948EA69" w14:textId="77777777" w:rsidR="00F53B51" w:rsidRDefault="00F53B51" w:rsidP="00A61B5E">
    <w:pPr>
      <w:pStyle w:val="Header"/>
    </w:pPr>
  </w:p>
  <w:p w14:paraId="0D5588C7" w14:textId="77777777" w:rsidR="00A61B5E" w:rsidRDefault="00A344CB" w:rsidP="00A61B5E">
    <w:pPr>
      <w:pStyle w:val="Header"/>
    </w:pPr>
    <w:r>
      <w:rPr>
        <w:noProof/>
      </w:rPr>
      <w:pict w14:anchorId="3DB91606">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BDB"/>
    <w:multiLevelType w:val="hybridMultilevel"/>
    <w:tmpl w:val="61D47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30BBE"/>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20568B"/>
    <w:multiLevelType w:val="hybridMultilevel"/>
    <w:tmpl w:val="7DEE7FE8"/>
    <w:lvl w:ilvl="0" w:tplc="E49CB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40443C"/>
    <w:multiLevelType w:val="multilevel"/>
    <w:tmpl w:val="D5ACA5C4"/>
    <w:lvl w:ilvl="0">
      <w:start w:val="1"/>
      <w:numFmt w:val="decimal"/>
      <w:lvlText w:val="%1."/>
      <w:lvlJc w:val="left"/>
      <w:pPr>
        <w:ind w:left="1080" w:hanging="360"/>
      </w:pPr>
      <w:rPr>
        <w:rFonts w:eastAsia="Arial" w:cs="Arial" w:hint="default"/>
        <w:b/>
        <w:color w:val="auto"/>
        <w:w w:val="105"/>
      </w:rPr>
    </w:lvl>
    <w:lvl w:ilvl="1">
      <w:start w:val="1"/>
      <w:numFmt w:val="decimal"/>
      <w:isLgl/>
      <w:lvlText w:val="%1.%2"/>
      <w:lvlJc w:val="left"/>
      <w:pPr>
        <w:ind w:left="2437" w:hanging="1245"/>
      </w:pPr>
      <w:rPr>
        <w:rFonts w:ascii="Cambria" w:hAnsi="Cambria" w:hint="default"/>
        <w:color w:val="FF0000"/>
        <w:sz w:val="20"/>
      </w:rPr>
    </w:lvl>
    <w:lvl w:ilvl="2">
      <w:start w:val="1"/>
      <w:numFmt w:val="decimal"/>
      <w:isLgl/>
      <w:lvlText w:val="%1.%2.%3"/>
      <w:lvlJc w:val="left"/>
      <w:pPr>
        <w:ind w:left="2909" w:hanging="1245"/>
      </w:pPr>
      <w:rPr>
        <w:rFonts w:ascii="Cambria" w:hAnsi="Cambria" w:hint="default"/>
        <w:color w:val="auto"/>
        <w:sz w:val="20"/>
      </w:rPr>
    </w:lvl>
    <w:lvl w:ilvl="3">
      <w:start w:val="1"/>
      <w:numFmt w:val="decimal"/>
      <w:isLgl/>
      <w:lvlText w:val="%1.%2.%3.%4"/>
      <w:lvlJc w:val="left"/>
      <w:pPr>
        <w:ind w:left="3381" w:hanging="1245"/>
      </w:pPr>
      <w:rPr>
        <w:rFonts w:ascii="Cambria" w:hAnsi="Cambria" w:hint="default"/>
        <w:color w:val="FF0000"/>
        <w:sz w:val="20"/>
      </w:rPr>
    </w:lvl>
    <w:lvl w:ilvl="4">
      <w:start w:val="1"/>
      <w:numFmt w:val="decimal"/>
      <w:isLgl/>
      <w:lvlText w:val="%1.%2.%3.%4.%5"/>
      <w:lvlJc w:val="left"/>
      <w:pPr>
        <w:ind w:left="3853" w:hanging="1245"/>
      </w:pPr>
      <w:rPr>
        <w:rFonts w:ascii="Cambria" w:hAnsi="Cambria" w:hint="default"/>
        <w:color w:val="FF0000"/>
        <w:sz w:val="20"/>
      </w:rPr>
    </w:lvl>
    <w:lvl w:ilvl="5">
      <w:start w:val="1"/>
      <w:numFmt w:val="decimal"/>
      <w:isLgl/>
      <w:lvlText w:val="%1.%2.%3.%4.%5.%6"/>
      <w:lvlJc w:val="left"/>
      <w:pPr>
        <w:ind w:left="4520" w:hanging="1440"/>
      </w:pPr>
      <w:rPr>
        <w:rFonts w:ascii="Cambria" w:hAnsi="Cambria" w:hint="default"/>
        <w:color w:val="FF0000"/>
        <w:sz w:val="20"/>
      </w:rPr>
    </w:lvl>
    <w:lvl w:ilvl="6">
      <w:start w:val="1"/>
      <w:numFmt w:val="decimal"/>
      <w:isLgl/>
      <w:lvlText w:val="%1.%2.%3.%4.%5.%6.%7"/>
      <w:lvlJc w:val="left"/>
      <w:pPr>
        <w:ind w:left="4992" w:hanging="1440"/>
      </w:pPr>
      <w:rPr>
        <w:rFonts w:ascii="Cambria" w:hAnsi="Cambria" w:hint="default"/>
        <w:color w:val="FF0000"/>
        <w:sz w:val="20"/>
      </w:rPr>
    </w:lvl>
    <w:lvl w:ilvl="7">
      <w:start w:val="1"/>
      <w:numFmt w:val="decimal"/>
      <w:isLgl/>
      <w:lvlText w:val="%1.%2.%3.%4.%5.%6.%7.%8"/>
      <w:lvlJc w:val="left"/>
      <w:pPr>
        <w:ind w:left="5824" w:hanging="1800"/>
      </w:pPr>
      <w:rPr>
        <w:rFonts w:ascii="Cambria" w:hAnsi="Cambria" w:hint="default"/>
        <w:color w:val="FF0000"/>
        <w:sz w:val="20"/>
      </w:rPr>
    </w:lvl>
    <w:lvl w:ilvl="8">
      <w:start w:val="1"/>
      <w:numFmt w:val="decimal"/>
      <w:isLgl/>
      <w:lvlText w:val="%1.%2.%3.%4.%5.%6.%7.%8.%9"/>
      <w:lvlJc w:val="left"/>
      <w:pPr>
        <w:ind w:left="6296" w:hanging="1800"/>
      </w:pPr>
      <w:rPr>
        <w:rFonts w:ascii="Cambria" w:hAnsi="Cambria" w:hint="default"/>
        <w:color w:val="FF0000"/>
        <w:sz w:val="20"/>
      </w:rPr>
    </w:lvl>
  </w:abstractNum>
  <w:abstractNum w:abstractNumId="4"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5"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4236A5"/>
    <w:multiLevelType w:val="hybridMultilevel"/>
    <w:tmpl w:val="2F82DD5C"/>
    <w:lvl w:ilvl="0" w:tplc="4C7ECB12">
      <w:start w:val="1"/>
      <w:numFmt w:val="decimal"/>
      <w:lvlText w:val="%1)"/>
      <w:lvlJc w:val="left"/>
      <w:pPr>
        <w:ind w:left="720" w:hanging="360"/>
      </w:pPr>
      <w:rPr>
        <w:rFonts w:eastAsia="MS Mincho"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C14D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312A9F"/>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37127D"/>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5B60A1"/>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33480"/>
    <w:multiLevelType w:val="hybridMultilevel"/>
    <w:tmpl w:val="52D07F1C"/>
    <w:lvl w:ilvl="0" w:tplc="FFFFFFFF">
      <w:start w:val="1"/>
      <w:numFmt w:val="upperRoman"/>
      <w:lvlText w:val="%1."/>
      <w:lvlJc w:val="left"/>
      <w:pPr>
        <w:ind w:left="189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352DCD4">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BCA2B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2833C9"/>
    <w:multiLevelType w:val="hybridMultilevel"/>
    <w:tmpl w:val="1E680606"/>
    <w:lvl w:ilvl="0" w:tplc="8BD876CA">
      <w:start w:val="1"/>
      <w:numFmt w:val="bullet"/>
      <w:lvlText w:val=""/>
      <w:lvlJc w:val="left"/>
      <w:pPr>
        <w:ind w:left="1440" w:hanging="360"/>
      </w:pPr>
      <w:rPr>
        <w:rFonts w:ascii="Symbol" w:hAnsi="Symbol" w:hint="default"/>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C005E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EE2BBA"/>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276FA0"/>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CD7804"/>
    <w:multiLevelType w:val="hybridMultilevel"/>
    <w:tmpl w:val="084A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D22AE"/>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1F5CCD"/>
    <w:multiLevelType w:val="hybridMultilevel"/>
    <w:tmpl w:val="842AE3C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491C52"/>
    <w:multiLevelType w:val="hybridMultilevel"/>
    <w:tmpl w:val="7CA08E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903577"/>
    <w:multiLevelType w:val="hybridMultilevel"/>
    <w:tmpl w:val="8ED654D6"/>
    <w:lvl w:ilvl="0" w:tplc="02E0BA42">
      <w:start w:val="1"/>
      <w:numFmt w:val="bullet"/>
      <w:lvlText w:val=""/>
      <w:lvlJc w:val="left"/>
      <w:pPr>
        <w:ind w:left="1440" w:hanging="360"/>
      </w:pPr>
      <w:rPr>
        <w:rFonts w:ascii="Symbol" w:hAnsi="Symbol" w:hint="default"/>
        <w:lang w:val="es-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9302B1"/>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422B71"/>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46253A63"/>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CCC69A1"/>
    <w:multiLevelType w:val="hybridMultilevel"/>
    <w:tmpl w:val="14DA4688"/>
    <w:lvl w:ilvl="0" w:tplc="4920C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2F62E1"/>
    <w:multiLevelType w:val="multilevel"/>
    <w:tmpl w:val="52D07F1C"/>
    <w:styleLink w:val="CurrentList1"/>
    <w:lvl w:ilvl="0">
      <w:start w:val="1"/>
      <w:numFmt w:val="upperRoman"/>
      <w:lvlText w:val="%1."/>
      <w:lvlJc w:val="left"/>
      <w:pPr>
        <w:ind w:left="189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112ED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55252B23"/>
    <w:multiLevelType w:val="hybridMultilevel"/>
    <w:tmpl w:val="5262080E"/>
    <w:lvl w:ilvl="0" w:tplc="42D8C1E4">
      <w:start w:val="1"/>
      <w:numFmt w:val="decimal"/>
      <w:lvlText w:val="%1."/>
      <w:lvlJc w:val="left"/>
      <w:pPr>
        <w:ind w:left="1080" w:hanging="360"/>
      </w:pPr>
      <w:rPr>
        <w:rFonts w:ascii="Cambria" w:hAnsi="Cambria" w:hint="default"/>
        <w:b w:val="0"/>
        <w:bCs/>
        <w:sz w:val="22"/>
        <w:szCs w:val="22"/>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4B9C0506">
      <w:start w:val="1"/>
      <w:numFmt w:val="decimal"/>
      <w:lvlText w:val="%4."/>
      <w:lvlJc w:val="left"/>
      <w:pPr>
        <w:ind w:left="3240" w:hanging="360"/>
      </w:pPr>
      <w:rPr>
        <w:b w:val="0"/>
        <w:bCs/>
      </w:r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64F4750E">
      <w:start w:val="1"/>
      <w:numFmt w:val="decimal"/>
      <w:lvlText w:val="%7."/>
      <w:lvlJc w:val="left"/>
      <w:pPr>
        <w:ind w:left="5400" w:hanging="360"/>
      </w:pPr>
      <w:rPr>
        <w:b w:val="0"/>
        <w:bCs/>
      </w:r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33"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A5433B"/>
    <w:multiLevelType w:val="hybridMultilevel"/>
    <w:tmpl w:val="BBF42C0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7437226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374125"/>
    <w:multiLevelType w:val="hybridMultilevel"/>
    <w:tmpl w:val="BD1ED69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15:restartNumberingAfterBreak="0">
    <w:nsid w:val="77037557"/>
    <w:multiLevelType w:val="hybridMultilevel"/>
    <w:tmpl w:val="99D4DA4E"/>
    <w:lvl w:ilvl="0" w:tplc="0409000F">
      <w:start w:val="1"/>
      <w:numFmt w:val="decimal"/>
      <w:lvlText w:val="%1."/>
      <w:lvlJc w:val="left"/>
      <w:pPr>
        <w:ind w:left="720" w:hanging="360"/>
      </w:pPr>
      <w:rPr>
        <w:rFonts w:hint="default"/>
      </w:rPr>
    </w:lvl>
    <w:lvl w:ilvl="1" w:tplc="8EEEC4DE">
      <w:numFmt w:val="bullet"/>
      <w:lvlText w:val="-"/>
      <w:lvlJc w:val="left"/>
      <w:pPr>
        <w:ind w:left="1440" w:hanging="360"/>
      </w:pPr>
      <w:rPr>
        <w:rFonts w:ascii="Cambria" w:eastAsiaTheme="minorHAnsi" w:hAnsi="Cambria"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77634B"/>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413E71"/>
    <w:multiLevelType w:val="hybridMultilevel"/>
    <w:tmpl w:val="639CBA1A"/>
    <w:lvl w:ilvl="0" w:tplc="17E875D0">
      <w:start w:val="2"/>
      <w:numFmt w:val="decimal"/>
      <w:lvlText w:val="%1."/>
      <w:lvlJc w:val="left"/>
      <w:pPr>
        <w:ind w:left="1440" w:hanging="360"/>
      </w:pPr>
      <w:rPr>
        <w:rFonts w:hint="default"/>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15:restartNumberingAfterBreak="0">
    <w:nsid w:val="7BE974E9"/>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15:restartNumberingAfterBreak="0">
    <w:nsid w:val="7D5B68B4"/>
    <w:multiLevelType w:val="hybridMultilevel"/>
    <w:tmpl w:val="660A1088"/>
    <w:lvl w:ilvl="0" w:tplc="13EC8CA0">
      <w:start w:val="1"/>
      <w:numFmt w:val="lowerLetter"/>
      <w:lvlText w:val="%1)"/>
      <w:lvlJc w:val="left"/>
      <w:pPr>
        <w:ind w:left="720" w:hanging="360"/>
      </w:pPr>
      <w:rPr>
        <w:rFonts w:eastAsia="Batang" w:cs="Calibri Light"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EC35B0D"/>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533809320">
    <w:abstractNumId w:val="13"/>
  </w:num>
  <w:num w:numId="2" w16cid:durableId="453600156">
    <w:abstractNumId w:val="33"/>
  </w:num>
  <w:num w:numId="3" w16cid:durableId="897327684">
    <w:abstractNumId w:val="20"/>
  </w:num>
  <w:num w:numId="4" w16cid:durableId="1141650489">
    <w:abstractNumId w:val="32"/>
  </w:num>
  <w:num w:numId="5" w16cid:durableId="746342540">
    <w:abstractNumId w:val="15"/>
  </w:num>
  <w:num w:numId="6" w16cid:durableId="1621692518">
    <w:abstractNumId w:val="8"/>
  </w:num>
  <w:num w:numId="7" w16cid:durableId="971790784">
    <w:abstractNumId w:val="1"/>
  </w:num>
  <w:num w:numId="8" w16cid:durableId="1387029646">
    <w:abstractNumId w:val="40"/>
  </w:num>
  <w:num w:numId="9" w16cid:durableId="1086881292">
    <w:abstractNumId w:val="9"/>
  </w:num>
  <w:num w:numId="10" w16cid:durableId="1292322756">
    <w:abstractNumId w:val="14"/>
  </w:num>
  <w:num w:numId="11" w16cid:durableId="1000500350">
    <w:abstractNumId w:val="4"/>
  </w:num>
  <w:num w:numId="12" w16cid:durableId="1706103099">
    <w:abstractNumId w:val="39"/>
  </w:num>
  <w:num w:numId="13" w16cid:durableId="1756710271">
    <w:abstractNumId w:val="22"/>
  </w:num>
  <w:num w:numId="14" w16cid:durableId="1099252676">
    <w:abstractNumId w:val="43"/>
  </w:num>
  <w:num w:numId="15" w16cid:durableId="1030109151">
    <w:abstractNumId w:val="18"/>
  </w:num>
  <w:num w:numId="16" w16cid:durableId="1722748191">
    <w:abstractNumId w:val="17"/>
  </w:num>
  <w:num w:numId="17" w16cid:durableId="351491452">
    <w:abstractNumId w:val="31"/>
  </w:num>
  <w:num w:numId="18" w16cid:durableId="1027633537">
    <w:abstractNumId w:val="11"/>
  </w:num>
  <w:num w:numId="19" w16cid:durableId="457845413">
    <w:abstractNumId w:val="30"/>
  </w:num>
  <w:num w:numId="20" w16cid:durableId="1211572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907281">
    <w:abstractNumId w:val="21"/>
  </w:num>
  <w:num w:numId="22" w16cid:durableId="2003926928">
    <w:abstractNumId w:val="12"/>
  </w:num>
  <w:num w:numId="23" w16cid:durableId="1497725357">
    <w:abstractNumId w:val="25"/>
  </w:num>
  <w:num w:numId="24" w16cid:durableId="307248652">
    <w:abstractNumId w:val="27"/>
  </w:num>
  <w:num w:numId="25" w16cid:durableId="1985550389">
    <w:abstractNumId w:val="7"/>
  </w:num>
  <w:num w:numId="26" w16cid:durableId="1478456909">
    <w:abstractNumId w:val="10"/>
  </w:num>
  <w:num w:numId="27" w16cid:durableId="1176925587">
    <w:abstractNumId w:val="5"/>
  </w:num>
  <w:num w:numId="28" w16cid:durableId="1876766616">
    <w:abstractNumId w:val="41"/>
  </w:num>
  <w:num w:numId="29" w16cid:durableId="2142572164">
    <w:abstractNumId w:val="37"/>
  </w:num>
  <w:num w:numId="30" w16cid:durableId="571933528">
    <w:abstractNumId w:val="35"/>
  </w:num>
  <w:num w:numId="31" w16cid:durableId="1861430946">
    <w:abstractNumId w:val="16"/>
  </w:num>
  <w:num w:numId="32" w16cid:durableId="803893092">
    <w:abstractNumId w:val="19"/>
  </w:num>
  <w:num w:numId="33" w16cid:durableId="1739936026">
    <w:abstractNumId w:val="6"/>
  </w:num>
  <w:num w:numId="34" w16cid:durableId="1458915668">
    <w:abstractNumId w:val="34"/>
  </w:num>
  <w:num w:numId="35" w16cid:durableId="1599485303">
    <w:abstractNumId w:val="44"/>
  </w:num>
  <w:num w:numId="36" w16cid:durableId="1664964272">
    <w:abstractNumId w:val="42"/>
  </w:num>
  <w:num w:numId="37" w16cid:durableId="2074966919">
    <w:abstractNumId w:val="36"/>
  </w:num>
  <w:num w:numId="38" w16cid:durableId="20934263">
    <w:abstractNumId w:val="26"/>
  </w:num>
  <w:num w:numId="39" w16cid:durableId="195656616">
    <w:abstractNumId w:val="29"/>
  </w:num>
  <w:num w:numId="40" w16cid:durableId="859011189">
    <w:abstractNumId w:val="38"/>
  </w:num>
  <w:num w:numId="41" w16cid:durableId="1023283258">
    <w:abstractNumId w:val="23"/>
  </w:num>
  <w:num w:numId="42" w16cid:durableId="990402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8791555">
    <w:abstractNumId w:val="24"/>
  </w:num>
  <w:num w:numId="44" w16cid:durableId="1229196005">
    <w:abstractNumId w:val="28"/>
  </w:num>
  <w:num w:numId="45" w16cid:durableId="1210537114">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B6"/>
    <w:rsid w:val="000161DA"/>
    <w:rsid w:val="000244BA"/>
    <w:rsid w:val="00047B56"/>
    <w:rsid w:val="00054EA0"/>
    <w:rsid w:val="00057E87"/>
    <w:rsid w:val="00062031"/>
    <w:rsid w:val="0006625E"/>
    <w:rsid w:val="000667A7"/>
    <w:rsid w:val="00074D00"/>
    <w:rsid w:val="00096079"/>
    <w:rsid w:val="000B3203"/>
    <w:rsid w:val="000B3318"/>
    <w:rsid w:val="000D32B6"/>
    <w:rsid w:val="000D6F2C"/>
    <w:rsid w:val="001011E0"/>
    <w:rsid w:val="00101E3E"/>
    <w:rsid w:val="00112395"/>
    <w:rsid w:val="0012326D"/>
    <w:rsid w:val="0012586C"/>
    <w:rsid w:val="00127F17"/>
    <w:rsid w:val="001511FD"/>
    <w:rsid w:val="001541D4"/>
    <w:rsid w:val="00162518"/>
    <w:rsid w:val="001834F6"/>
    <w:rsid w:val="001C516B"/>
    <w:rsid w:val="001D6ED3"/>
    <w:rsid w:val="001E2F40"/>
    <w:rsid w:val="001E3F4C"/>
    <w:rsid w:val="00215215"/>
    <w:rsid w:val="0021669C"/>
    <w:rsid w:val="00226F48"/>
    <w:rsid w:val="00236411"/>
    <w:rsid w:val="00240E8E"/>
    <w:rsid w:val="002547E7"/>
    <w:rsid w:val="00260836"/>
    <w:rsid w:val="00277604"/>
    <w:rsid w:val="002859A9"/>
    <w:rsid w:val="00292B52"/>
    <w:rsid w:val="00294A83"/>
    <w:rsid w:val="00294B17"/>
    <w:rsid w:val="002A39B2"/>
    <w:rsid w:val="002D40CD"/>
    <w:rsid w:val="002D4710"/>
    <w:rsid w:val="002D5F1B"/>
    <w:rsid w:val="002E4FBC"/>
    <w:rsid w:val="002F156A"/>
    <w:rsid w:val="002F32D6"/>
    <w:rsid w:val="00324C1A"/>
    <w:rsid w:val="00335042"/>
    <w:rsid w:val="00336E78"/>
    <w:rsid w:val="003419CC"/>
    <w:rsid w:val="00343CED"/>
    <w:rsid w:val="0036283E"/>
    <w:rsid w:val="00371855"/>
    <w:rsid w:val="00385F0C"/>
    <w:rsid w:val="00393310"/>
    <w:rsid w:val="00394EEF"/>
    <w:rsid w:val="003C4836"/>
    <w:rsid w:val="003E4C2F"/>
    <w:rsid w:val="003E533F"/>
    <w:rsid w:val="003E6F57"/>
    <w:rsid w:val="003F3C6B"/>
    <w:rsid w:val="00401DCE"/>
    <w:rsid w:val="00402700"/>
    <w:rsid w:val="00417964"/>
    <w:rsid w:val="00420BB1"/>
    <w:rsid w:val="00420D35"/>
    <w:rsid w:val="0043583A"/>
    <w:rsid w:val="004545D1"/>
    <w:rsid w:val="00457BAB"/>
    <w:rsid w:val="00462A17"/>
    <w:rsid w:val="00462B02"/>
    <w:rsid w:val="00470C7B"/>
    <w:rsid w:val="0047146A"/>
    <w:rsid w:val="004722BC"/>
    <w:rsid w:val="00472E04"/>
    <w:rsid w:val="0047567D"/>
    <w:rsid w:val="00477BF2"/>
    <w:rsid w:val="004A7BC8"/>
    <w:rsid w:val="004B3074"/>
    <w:rsid w:val="004B7CA6"/>
    <w:rsid w:val="004C6CCF"/>
    <w:rsid w:val="004C7C99"/>
    <w:rsid w:val="004F5CA9"/>
    <w:rsid w:val="004F5F70"/>
    <w:rsid w:val="00504855"/>
    <w:rsid w:val="005145CC"/>
    <w:rsid w:val="005205B9"/>
    <w:rsid w:val="00534F2B"/>
    <w:rsid w:val="00550B55"/>
    <w:rsid w:val="005566F5"/>
    <w:rsid w:val="005829B9"/>
    <w:rsid w:val="00594A1B"/>
    <w:rsid w:val="005A24FF"/>
    <w:rsid w:val="005A328E"/>
    <w:rsid w:val="005A49FD"/>
    <w:rsid w:val="005A4D20"/>
    <w:rsid w:val="005A5AE8"/>
    <w:rsid w:val="005A5E14"/>
    <w:rsid w:val="005B2CD3"/>
    <w:rsid w:val="005B2E65"/>
    <w:rsid w:val="005B43EE"/>
    <w:rsid w:val="005C2637"/>
    <w:rsid w:val="005C414D"/>
    <w:rsid w:val="005D7F05"/>
    <w:rsid w:val="005E3720"/>
    <w:rsid w:val="005E4B03"/>
    <w:rsid w:val="005F171A"/>
    <w:rsid w:val="005F4AAA"/>
    <w:rsid w:val="0060081A"/>
    <w:rsid w:val="00604132"/>
    <w:rsid w:val="00621635"/>
    <w:rsid w:val="0063267F"/>
    <w:rsid w:val="00634F89"/>
    <w:rsid w:val="00637AFB"/>
    <w:rsid w:val="00655003"/>
    <w:rsid w:val="00660EF3"/>
    <w:rsid w:val="00663A76"/>
    <w:rsid w:val="0067152B"/>
    <w:rsid w:val="00672090"/>
    <w:rsid w:val="006C2941"/>
    <w:rsid w:val="006C2B06"/>
    <w:rsid w:val="006C7308"/>
    <w:rsid w:val="006E2BD8"/>
    <w:rsid w:val="006F0429"/>
    <w:rsid w:val="006F75AC"/>
    <w:rsid w:val="0070407B"/>
    <w:rsid w:val="00705E57"/>
    <w:rsid w:val="007175E2"/>
    <w:rsid w:val="00727940"/>
    <w:rsid w:val="00730193"/>
    <w:rsid w:val="0073227E"/>
    <w:rsid w:val="00732EA4"/>
    <w:rsid w:val="007377D4"/>
    <w:rsid w:val="00737E5F"/>
    <w:rsid w:val="007711AC"/>
    <w:rsid w:val="00790E92"/>
    <w:rsid w:val="007B0327"/>
    <w:rsid w:val="007B3452"/>
    <w:rsid w:val="007B3D07"/>
    <w:rsid w:val="007C2CC3"/>
    <w:rsid w:val="007C351D"/>
    <w:rsid w:val="007D4C18"/>
    <w:rsid w:val="007E463E"/>
    <w:rsid w:val="007F5F4E"/>
    <w:rsid w:val="00801509"/>
    <w:rsid w:val="00802867"/>
    <w:rsid w:val="00806082"/>
    <w:rsid w:val="00807BAA"/>
    <w:rsid w:val="008145AE"/>
    <w:rsid w:val="00817E0C"/>
    <w:rsid w:val="008338E4"/>
    <w:rsid w:val="00833BA8"/>
    <w:rsid w:val="00846397"/>
    <w:rsid w:val="008521E0"/>
    <w:rsid w:val="00854914"/>
    <w:rsid w:val="008550EF"/>
    <w:rsid w:val="00893661"/>
    <w:rsid w:val="008A1CBE"/>
    <w:rsid w:val="008B1EA8"/>
    <w:rsid w:val="008B2A99"/>
    <w:rsid w:val="008B6DA8"/>
    <w:rsid w:val="008E42E1"/>
    <w:rsid w:val="008E751C"/>
    <w:rsid w:val="008F2248"/>
    <w:rsid w:val="009108A4"/>
    <w:rsid w:val="00913C77"/>
    <w:rsid w:val="009162E7"/>
    <w:rsid w:val="00941BE5"/>
    <w:rsid w:val="009448F6"/>
    <w:rsid w:val="009457D8"/>
    <w:rsid w:val="0096142F"/>
    <w:rsid w:val="0096419E"/>
    <w:rsid w:val="00994458"/>
    <w:rsid w:val="009949ED"/>
    <w:rsid w:val="009A592E"/>
    <w:rsid w:val="009B1135"/>
    <w:rsid w:val="009B219C"/>
    <w:rsid w:val="009C227B"/>
    <w:rsid w:val="009C4D87"/>
    <w:rsid w:val="009C5BE9"/>
    <w:rsid w:val="009E73F0"/>
    <w:rsid w:val="009F66EA"/>
    <w:rsid w:val="00A2502C"/>
    <w:rsid w:val="00A25CA7"/>
    <w:rsid w:val="00A308AB"/>
    <w:rsid w:val="00A343FF"/>
    <w:rsid w:val="00A344CB"/>
    <w:rsid w:val="00A5253C"/>
    <w:rsid w:val="00A61B5E"/>
    <w:rsid w:val="00A678C3"/>
    <w:rsid w:val="00A70B4A"/>
    <w:rsid w:val="00A76705"/>
    <w:rsid w:val="00A7781B"/>
    <w:rsid w:val="00A77C70"/>
    <w:rsid w:val="00A860C7"/>
    <w:rsid w:val="00AA164D"/>
    <w:rsid w:val="00AB0F8C"/>
    <w:rsid w:val="00AB253B"/>
    <w:rsid w:val="00AC2C8E"/>
    <w:rsid w:val="00AE1B0F"/>
    <w:rsid w:val="00AF2D92"/>
    <w:rsid w:val="00AF7C4A"/>
    <w:rsid w:val="00B002D8"/>
    <w:rsid w:val="00B056D9"/>
    <w:rsid w:val="00B063D6"/>
    <w:rsid w:val="00B120EB"/>
    <w:rsid w:val="00B205A7"/>
    <w:rsid w:val="00B3732F"/>
    <w:rsid w:val="00B40F77"/>
    <w:rsid w:val="00B4343F"/>
    <w:rsid w:val="00B60889"/>
    <w:rsid w:val="00B674F5"/>
    <w:rsid w:val="00B74EA5"/>
    <w:rsid w:val="00B8008C"/>
    <w:rsid w:val="00B806AC"/>
    <w:rsid w:val="00B93993"/>
    <w:rsid w:val="00BA2B9F"/>
    <w:rsid w:val="00BB0A8F"/>
    <w:rsid w:val="00BC3854"/>
    <w:rsid w:val="00C03B37"/>
    <w:rsid w:val="00C17E67"/>
    <w:rsid w:val="00C17F04"/>
    <w:rsid w:val="00C30658"/>
    <w:rsid w:val="00C3260E"/>
    <w:rsid w:val="00C3445F"/>
    <w:rsid w:val="00C402CB"/>
    <w:rsid w:val="00C55E1C"/>
    <w:rsid w:val="00C56464"/>
    <w:rsid w:val="00C57947"/>
    <w:rsid w:val="00C76780"/>
    <w:rsid w:val="00C95EF3"/>
    <w:rsid w:val="00CB6344"/>
    <w:rsid w:val="00CB7CD5"/>
    <w:rsid w:val="00CB7D17"/>
    <w:rsid w:val="00CC0731"/>
    <w:rsid w:val="00CC6DB2"/>
    <w:rsid w:val="00CD169F"/>
    <w:rsid w:val="00CE024B"/>
    <w:rsid w:val="00CE74B7"/>
    <w:rsid w:val="00CF54E1"/>
    <w:rsid w:val="00D048B2"/>
    <w:rsid w:val="00D05BCC"/>
    <w:rsid w:val="00D23C64"/>
    <w:rsid w:val="00D523C3"/>
    <w:rsid w:val="00D735C2"/>
    <w:rsid w:val="00D76EDC"/>
    <w:rsid w:val="00D91EBA"/>
    <w:rsid w:val="00D9413D"/>
    <w:rsid w:val="00DA2A05"/>
    <w:rsid w:val="00DA7797"/>
    <w:rsid w:val="00DC5A37"/>
    <w:rsid w:val="00DC7C8F"/>
    <w:rsid w:val="00DE4A18"/>
    <w:rsid w:val="00DF0FE5"/>
    <w:rsid w:val="00E12118"/>
    <w:rsid w:val="00E177B0"/>
    <w:rsid w:val="00E24621"/>
    <w:rsid w:val="00E3040C"/>
    <w:rsid w:val="00E31824"/>
    <w:rsid w:val="00E33FC8"/>
    <w:rsid w:val="00E42870"/>
    <w:rsid w:val="00E525B3"/>
    <w:rsid w:val="00E6614F"/>
    <w:rsid w:val="00E737AE"/>
    <w:rsid w:val="00E953CE"/>
    <w:rsid w:val="00EC2A38"/>
    <w:rsid w:val="00ED7332"/>
    <w:rsid w:val="00ED73A5"/>
    <w:rsid w:val="00F14821"/>
    <w:rsid w:val="00F43314"/>
    <w:rsid w:val="00F45256"/>
    <w:rsid w:val="00F53B51"/>
    <w:rsid w:val="00F54F60"/>
    <w:rsid w:val="00F61B1D"/>
    <w:rsid w:val="00F62829"/>
    <w:rsid w:val="00F66FEE"/>
    <w:rsid w:val="00F74974"/>
    <w:rsid w:val="00F7589F"/>
    <w:rsid w:val="00F8575B"/>
    <w:rsid w:val="00F9351A"/>
    <w:rsid w:val="00FC304E"/>
    <w:rsid w:val="00FC62AE"/>
    <w:rsid w:val="00FC66C2"/>
    <w:rsid w:val="00FC7694"/>
    <w:rsid w:val="00FE7B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9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árrafo de lista1,List Paragraph1,Colorful List - Accent 11,List Paragraph11,Lista vistosa - Énfasis 11,Parragrap,Superíndice,Dot pt,No Spacing1,List Paragraph Char Char Char,Indicator Text,Numbered Para 1,4 Párrafo de lista,Figuras,DH1"/>
    <w:basedOn w:val="Normal"/>
    <w:link w:val="ListParagraphChar"/>
    <w:uiPriority w:val="34"/>
    <w:qFormat/>
    <w:rsid w:val="00470C7B"/>
    <w:pPr>
      <w:ind w:left="720"/>
      <w:contextualSpacing/>
    </w:pPr>
    <w:rPr>
      <w:rFonts w:eastAsia="Times New Roman"/>
    </w:rPr>
  </w:style>
  <w:style w:type="character" w:styleId="Hyperlink">
    <w:name w:val="Hyperlink"/>
    <w:uiPriority w:val="99"/>
    <w:unhideWhenUsed/>
    <w:rsid w:val="00470C7B"/>
    <w:rPr>
      <w:color w:val="0000FF"/>
      <w:u w:val="single"/>
    </w:rPr>
  </w:style>
  <w:style w:type="character" w:customStyle="1" w:styleId="ListParagraphChar">
    <w:name w:val="List Paragraph Char"/>
    <w:aliases w:val="Párrafo de lista1 Char,List Paragraph1 Char,Colorful List - Accent 11 Char,List Paragraph11 Char,Lista vistosa - Énfasis 11 Char,Parragrap Char,Superíndice Char,Dot pt Char,No Spacing1 Char,List Paragraph Char Char Char Char,DH1 Char"/>
    <w:link w:val="ListParagraph"/>
    <w:uiPriority w:val="34"/>
    <w:locked/>
    <w:rsid w:val="00470C7B"/>
    <w:rPr>
      <w:rFonts w:eastAsia="Times New Roman"/>
      <w:sz w:val="22"/>
      <w:szCs w:val="22"/>
      <w:lang w:val="en-US" w:eastAsia="en-US"/>
    </w:rPr>
  </w:style>
  <w:style w:type="character" w:styleId="FootnoteReference">
    <w:name w:val="footnote reference"/>
    <w:aliases w:val="Ref,f1,4,norma,Footnote,de nota al pie"/>
    <w:link w:val="Appelnotedebasde"/>
    <w:uiPriority w:val="99"/>
    <w:unhideWhenUsed/>
    <w:qFormat/>
    <w:rsid w:val="00470C7B"/>
    <w:rPr>
      <w:vertAlign w:val="superscript"/>
    </w:rPr>
  </w:style>
  <w:style w:type="paragraph" w:customStyle="1" w:styleId="Appelnotedebasde">
    <w:name w:val="Appel note de bas de..."/>
    <w:basedOn w:val="Normal"/>
    <w:link w:val="FootnoteReference"/>
    <w:uiPriority w:val="99"/>
    <w:rsid w:val="00470C7B"/>
    <w:pPr>
      <w:spacing w:after="160" w:line="240" w:lineRule="exact"/>
    </w:pPr>
    <w:rPr>
      <w:sz w:val="20"/>
      <w:szCs w:val="20"/>
      <w:vertAlign w:val="superscript"/>
      <w:lang w:val="es-CO" w:eastAsia="es-MX"/>
    </w:rPr>
  </w:style>
  <w:style w:type="character" w:styleId="FollowedHyperlink">
    <w:name w:val="FollowedHyperlink"/>
    <w:basedOn w:val="DefaultParagraphFont"/>
    <w:uiPriority w:val="99"/>
    <w:semiHidden/>
    <w:unhideWhenUsed/>
    <w:rsid w:val="00385F0C"/>
    <w:rPr>
      <w:color w:val="954F72" w:themeColor="followedHyperlink"/>
      <w:u w:val="single"/>
    </w:rPr>
  </w:style>
  <w:style w:type="paragraph" w:styleId="FootnoteText">
    <w:name w:val="footnote text"/>
    <w:aliases w:val="Footnote Reference1,Footnotes refss,Texto de nota al pie,referencia nota al pie,BVI fnr,Appel note de bas de page,Footnote symbol,Footnote number,f,Ref. de nota al pie.,4_G,16 Point,Superscript 6 Point,Texto nota al pie,Ref. de nota al pi"/>
    <w:basedOn w:val="Normal"/>
    <w:link w:val="FootnoteTextChar"/>
    <w:uiPriority w:val="99"/>
    <w:unhideWhenUsed/>
    <w:qFormat/>
    <w:rsid w:val="00672090"/>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1 Char,Footnotes refss Char,Texto de nota al pie Char,referencia nota al pie Char,BVI fnr Char,Appel note de bas de page Char,Footnote symbol Char,Footnote number Char,f Char,Ref. de nota al pie. Char,4_G Char"/>
    <w:basedOn w:val="DefaultParagraphFont"/>
    <w:link w:val="FootnoteText"/>
    <w:uiPriority w:val="99"/>
    <w:rsid w:val="00672090"/>
    <w:rPr>
      <w:rFonts w:ascii="Times New Roman" w:eastAsia="Times New Roman" w:hAnsi="Times New Roman"/>
      <w:lang w:val="en-US" w:eastAsia="en-US"/>
    </w:rPr>
  </w:style>
  <w:style w:type="paragraph" w:styleId="NoSpacing">
    <w:name w:val="No Spacing"/>
    <w:uiPriority w:val="1"/>
    <w:qFormat/>
    <w:rsid w:val="008521E0"/>
    <w:rPr>
      <w:sz w:val="22"/>
      <w:szCs w:val="22"/>
      <w:lang w:val="en-US" w:eastAsia="en-US"/>
    </w:rPr>
  </w:style>
  <w:style w:type="paragraph" w:customStyle="1" w:styleId="Default">
    <w:name w:val="Default"/>
    <w:rsid w:val="008521E0"/>
    <w:pPr>
      <w:autoSpaceDE w:val="0"/>
      <w:autoSpaceDN w:val="0"/>
      <w:adjustRightInd w:val="0"/>
    </w:pPr>
    <w:rPr>
      <w:rFonts w:ascii="Cambria" w:hAnsi="Cambria" w:cs="Cambria"/>
      <w:color w:val="000000"/>
      <w:sz w:val="24"/>
      <w:szCs w:val="24"/>
      <w:lang w:val="en-US" w:eastAsia="en-US"/>
    </w:rPr>
  </w:style>
  <w:style w:type="paragraph" w:styleId="Revision">
    <w:name w:val="Revision"/>
    <w:hidden/>
    <w:uiPriority w:val="99"/>
    <w:semiHidden/>
    <w:rsid w:val="00B120EB"/>
    <w:rPr>
      <w:sz w:val="22"/>
      <w:szCs w:val="22"/>
      <w:lang w:val="en-US" w:eastAsia="en-US"/>
    </w:rPr>
  </w:style>
  <w:style w:type="character" w:styleId="UnresolvedMention">
    <w:name w:val="Unresolved Mention"/>
    <w:basedOn w:val="DefaultParagraphFont"/>
    <w:uiPriority w:val="99"/>
    <w:semiHidden/>
    <w:unhideWhenUsed/>
    <w:rsid w:val="00634F89"/>
    <w:rPr>
      <w:color w:val="605E5C"/>
      <w:shd w:val="clear" w:color="auto" w:fill="E1DFDD"/>
    </w:rPr>
  </w:style>
  <w:style w:type="numbering" w:customStyle="1" w:styleId="CurrentList1">
    <w:name w:val="Current List1"/>
    <w:uiPriority w:val="99"/>
    <w:rsid w:val="004C7C99"/>
    <w:pPr>
      <w:numPr>
        <w:numId w:val="39"/>
      </w:numPr>
    </w:pPr>
  </w:style>
  <w:style w:type="paragraph" w:styleId="BodyTextIndent">
    <w:name w:val="Body Text Indent"/>
    <w:basedOn w:val="Normal"/>
    <w:link w:val="BodyTextIndentChar"/>
    <w:uiPriority w:val="99"/>
    <w:unhideWhenUsed/>
    <w:rsid w:val="00550B55"/>
    <w:pPr>
      <w:suppressAutoHyphens/>
      <w:spacing w:after="120" w:line="240" w:lineRule="auto"/>
      <w:ind w:left="360"/>
    </w:pPr>
    <w:rPr>
      <w:rFonts w:ascii="Cambria" w:eastAsiaTheme="minorHAnsi" w:hAnsi="Cambria" w:cstheme="minorBidi"/>
    </w:rPr>
  </w:style>
  <w:style w:type="character" w:customStyle="1" w:styleId="SangradetextonormalCar">
    <w:name w:val="Sangría de texto normal Car"/>
    <w:basedOn w:val="DefaultParagraphFont"/>
    <w:uiPriority w:val="99"/>
    <w:semiHidden/>
    <w:rsid w:val="00550B55"/>
    <w:rPr>
      <w:sz w:val="22"/>
      <w:szCs w:val="22"/>
      <w:lang w:val="en-US" w:eastAsia="en-US"/>
    </w:rPr>
  </w:style>
  <w:style w:type="character" w:customStyle="1" w:styleId="BodyTextIndentChar">
    <w:name w:val="Body Text Indent Char"/>
    <w:basedOn w:val="DefaultParagraphFont"/>
    <w:link w:val="BodyTextIndent"/>
    <w:uiPriority w:val="99"/>
    <w:rsid w:val="00550B55"/>
    <w:rPr>
      <w:rFonts w:ascii="Cambria" w:eastAsiaTheme="minorHAnsi" w:hAnsi="Cambria"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idh.oas.org/annualrep/2008eng/Colombia401.05eng.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cidh.oas.org/annualrep/2008eng/Colombia401.05eng.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n/iachr/docs/annual/2023/chapters/IA2023_Cap_2_ENG.PDF" TargetMode="External"/><Relationship Id="rId2" Type="http://schemas.openxmlformats.org/officeDocument/2006/relationships/hyperlink" Target="https://cidh.oas.org/annualrep/2008eng/Colombia401.05eng.htm" TargetMode="External"/><Relationship Id="rId1" Type="http://schemas.openxmlformats.org/officeDocument/2006/relationships/hyperlink" Target="https://cidh.oas.org/annualrep/2008eng/Colombia401.05eng.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2.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3.xml><?xml version="1.0" encoding="utf-8"?>
<ds:datastoreItem xmlns:ds="http://schemas.openxmlformats.org/officeDocument/2006/customXml" ds:itemID="{41F7FC34-EE51-41AF-8119-9FC4A47DC905}">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748CE3C7-B026-E241-B903-18C1190A9A5F}">
  <ds:schemaRefs>
    <ds:schemaRef ds:uri="http://schemas.openxmlformats.org/officeDocument/2006/bibliography"/>
  </ds:schemaRefs>
</ds:datastoreItem>
</file>

<file path=customXml/itemProps5.xml><?xml version="1.0" encoding="utf-8"?>
<ds:datastoreItem xmlns:ds="http://schemas.openxmlformats.org/officeDocument/2006/customXml" ds:itemID="{8EA1B072-EF83-488D-B1CB-567890A98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6447</Characters>
  <Application>Microsoft Office Word</Application>
  <DocSecurity>0</DocSecurity>
  <Lines>53</Lines>
  <Paragraphs>15</Paragraphs>
  <ScaleCrop>false</ScaleCrop>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2024-05-02T14:06:00Z</dcterms:created>
  <dcterms:modified xsi:type="dcterms:W3CDTF">2024-05-02T14:06:00Z</dcterms:modified>
</cp:coreProperties>
</file>